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SeeSchMeldPortalG — Nutzung des Meldeportals durch andere Behörden</w:t>
      </w:r>
    </w:p>
    <w:p>
      <w:r>
        <w:rPr>
          <w:color w:val="555555"/>
          <w:sz w:val="18"/>
        </w:rPr>
        <w:t xml:space="preserve">Seeschifffahrt-Meldeportal-Gesetz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zuständigen Behörden der Länder können sich im Wege der Organleihe der zuständigen Behörde nach § 4 Absatz 1 Satz 1 bedienen für Meldungen über Schiffe, die für behördliche oder statistische Zwecke nach Maßgabe</w:t>
      </w:r>
    </w:p>
    <w:p>
      <w:pPr>
        <w:ind w:left="420"/>
      </w:pPr>
      <w:r>
        <w:t xml:space="preserve">1. landesrechtlicher Vorschriften oder</w:t>
      </w:r>
    </w:p>
    <w:p>
      <w:pPr>
        <w:ind w:left="420"/>
      </w:pPr>
      <w:r>
        <w:t xml:space="preserve">2. unmittelbar geltender Vorschriften der Europäischen Union, die einen Sachbereich betreffen, für den den Ländern die ausschließliche Befugnis zur Gesetzgebung zusteht,</w:t>
      </w:r>
    </w:p>
    <w:p>
      <w:r>
        <w:t xml:space="preserve">mitzuteilen sind.</w:t>
      </w:r>
    </w:p>
    <w:p>
      <w:r>
        <w:rPr>
          <w:color w:val="555555"/>
          <w:sz w:val="17"/>
        </w:rPr>
        <w:t xml:space="preserve">Zitiervorschlag: § 8 SeeSchMeldPortalG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https://recht.nulegal.eu/gesetze/SeeSchMeldPortalG/8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