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SeeSchAÜV</w:t>
      </w:r>
    </w:p>
    <w:p>
      <w:r>
        <w:rPr>
          <w:color w:val="555555"/>
          <w:sz w:val="18"/>
        </w:rPr>
        <w:t xml:space="preserve">Seeschiffahrtsaufgaben-Übertragungsverordnung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3 SeeSchAÜV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https://recht.nulegal.eu/gesetze/SeeSchA%C3%9CV/3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