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SeeLAuFV 2023 — Aufbau und Dauer der Ausbildung</w:t>
      </w:r>
    </w:p>
    <w:p>
      <w:r>
        <w:rPr>
          <w:color w:val="555555"/>
          <w:sz w:val="18"/>
        </w:rPr>
        <w:t xml:space="preserve">Seelotsenaus- und -fortbildungsverordnung</w:t>
      </w:r>
    </w:p>
    <w:p>
      <w:r>
        <w:rPr>
          <w:color w:val="555555"/>
          <w:sz w:val="18"/>
        </w:rPr>
        <w:t xml:space="preserve">Stand: 25.02.2023 (konsolidierte Textfassung, kein amtliches Inkrafttretensdatum)</w:t>
      </w:r>
    </w:p>
    <w:p>
      <w:r>
        <w:t xml:space="preserve">(1) Die Ausbildung zur Seelotsin oder zum Seelotsen ist untergliedert in drei Ausbildungsabschnitte:</w:t>
      </w:r>
    </w:p>
    <w:p>
      <w:pPr>
        <w:ind w:left="420"/>
      </w:pPr>
      <w:r>
        <w:t xml:space="preserve">1. in einen revierübergreifenden Ausbildungsabschnitt der Lotsenausbildung (Lotsenausbildungsabschnitt 1),</w:t>
      </w:r>
    </w:p>
    <w:p>
      <w:pPr>
        <w:ind w:left="420"/>
      </w:pPr>
      <w:r>
        <w:t xml:space="preserve">2. in einen revierbezogenen Ausbildungsabschnitt der Lotsenausbildung (Lotsenausbildungsabschnitt 2) und</w:t>
      </w:r>
    </w:p>
    <w:p>
      <w:pPr>
        <w:ind w:left="420"/>
      </w:pPr>
      <w:r>
        <w:t xml:space="preserve">3. in einen lotsenbrüderschaftsbezogenen Ausbildungsabschnitt der Lotsenausbildung (Lotsenausbildungsabschnitt 3).</w:t>
      </w:r>
    </w:p>
    <w:p>
      <w:r>
        <w:t xml:space="preserve">Die Ausbildung ist nach dem erfolgreichen Bestehen der Prüfung nach § 12 vor der Aufsichtsbehörde beendet.</w:t>
      </w:r>
    </w:p>
    <w:p>
      <w:r>
        <w:t xml:space="preserve">(2) Der Lotsenausbildungsabschnitt 1 zum Erlangen von grundlegenden nautischen Fähigkeiten dauert sechs Monate. Am Ende des Ausbildungsabschnittes soll die Seelotsenanwärterin oder der Seelotsenanwärter einen Erfahrungsstand erreicht haben, der der zu erwartenden Qualität einer Inhaberin oder eines Inhabers des ausgefahrenen Befähigungszeugnisses zum Nautischen Wachoffizier NWO hinsichtlich der Manövrier-, Brücken- und Teamerfahrung sowie Führungskompetenz in der Dienststellung eines Nautischen Wachoffiziers in Ausübung seiner Tätigkeit auf Betriebsebene entspricht.</w:t>
      </w:r>
    </w:p>
    <w:p>
      <w:r>
        <w:t xml:space="preserve">(3) Der Lotsenausbildungsabschnitt 2 in einem Ausbildungsrevier zum Erlangen vertiefter nautischer insbesondere praxisorientierter Fähigkeiten dauert sechs Monate. Am Ende des Ausbildungsabschnittes soll die Seelotsenanwärterin oder der Seelotsenanwärter einen Erfahrungsstand erreicht haben, der der zu erwartenden Qualität einer Inhaberin oder eines Inhabers des ausgefahrenen Befähigungszeugnisses zum Nautischen Wachoffizier NWO mit 24-monatiger Seefahrtzeit in der Dienststellung eines Nautischen Wachoffiziers mit der Qualifikation für die Führungsebene hinsichtlich der Manövrier-, Brücken- und Teamerfahrung sowie Führungskompetenz entspricht.</w:t>
      </w:r>
    </w:p>
    <w:p>
      <w:r>
        <w:t xml:space="preserve">(4) Der Lotsenausbildungsabschnitt 3 zum Erlangen lotsenspezifischer Fähigkeiten zur Vorbereitung auf die besonderen Anforderungen für die Tätigkeiten im jeweiligen Seelotsrevier dauert 12 Monate.</w:t>
      </w:r>
    </w:p>
    <w:p>
      <w:r>
        <w:rPr>
          <w:color w:val="555555"/>
          <w:sz w:val="17"/>
        </w:rPr>
        <w:t xml:space="preserve">Zitiervorschlag: § 2 SeeLAuFV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https://recht.nulegal.eu/gesetze/SeeLAuFV%202023/2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