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SeeEigensichV — Internationales Zeugnis über die Gefahrenabwehr an Bord eines Schiffes</w:t>
      </w:r>
    </w:p>
    <w:p>
      <w:r>
        <w:rPr>
          <w:color w:val="555555"/>
          <w:sz w:val="18"/>
        </w:rPr>
        <w:t xml:space="preserve">See-Eigensicherungsverordnung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Liegen die in Teil A Abschnitt 19.1 des ISPS-Codes genannten Voraussetzungen vor, so stellt das Bundesamt ein Internationales Zeugnis gemäß Teil A Abschnitt 19.2 in Verbindung mit Abschnitt 19.3 des ISPS-Codes aus, dessen Gültigkeit auf höchstens fünf Jahre begrenzt ist. Unbeschadet des Teils A Abschnitt 19.3.8 des ISPS-Codes ist das Zeugnis einzuziehen, sofern die zu seiner Erteilung notwendigen Voraussetzungen nicht mehr vorliegen. Liegen die Voraussetzungen von Teil A Abschnitt 19.4 des ISPS-Codes vor, stellt das Bundesamt ein vorläufiges Zeugnis aus.</w:t>
      </w:r>
    </w:p>
    <w:p>
      <w:r>
        <w:t xml:space="preserve">(2) Die Erstüberprüfung nach Teil A Abschnitt 19.1.1.1 des ISPS-Codes kann frühestens 30 Tage nach Genehmigung des Plans zur Gefahrenabwehr auf dem Schiff erfolgen.</w:t>
      </w:r>
    </w:p>
    <w:p>
      <w:r>
        <w:t xml:space="preserve">(3) Zwischen dem zweiten und dritten Jahrestag der Ausstellung des Internationalen Zeugnisses ist eine Zwischenüberprüfung gemäß Teil A Abschnitt 19.1.1.3 des ISPS-Codes durchzuführen. Das Bundesamt ist berechtigt, zusätzliche Überprüfungen anzuordnen und durchzuführen, wenn Anhaltspunkte dafür vorliegen, dass die zur Erteilung des Zeugnisses genannten Voraussetzungen nicht mehr erfüllt sind.</w:t>
      </w:r>
    </w:p>
    <w:p>
      <w:r>
        <w:rPr>
          <w:color w:val="555555"/>
          <w:sz w:val="17"/>
        </w:rPr>
        <w:t xml:space="preserve">Zitiervorschlag: § 8 SeeEigensichV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https://recht.nulegal.eu/gesetze/SeeEigensichV/8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