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SeeEigensichV — Zweck der Verordnung und Zuständigkeit des Bundes</w:t>
      </w:r>
    </w:p>
    <w:p>
      <w:r>
        <w:rPr>
          <w:color w:val="555555"/>
          <w:sz w:val="18"/>
        </w:rPr>
        <w:t xml:space="preserve">See-Eigensicherungsverordnung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 Verordnung regelt die Einrichtung und Überwachung der zur Abwehr äußerer Gefahren für die Sicherheit des Schiffsverkehrs erforderlichen Sicherungssysteme im Sinne</w:t>
      </w:r>
    </w:p>
    <w:p>
      <w:pPr>
        <w:ind w:left="420"/>
      </w:pPr>
      <w:r>
        <w:t xml:space="preserve">1. des § 1 Nr. 13 des Seeaufgabengesetzes in Verbindung mit Kapitel XI-1 und XI-2 der Anlage des Internationalen Übereinkommens von 1974 zum Schutz des menschlichen Lebens auf See (BGBl. 1979 II S. 141) und</w:t>
      </w:r>
    </w:p>
    <w:p>
      <w:pPr>
        <w:ind w:left="420"/>
      </w:pPr>
      <w:r>
        <w:t xml:space="preserve">2. des Internationalen Codes für die Gefahrenabwehr auf Schiffen und in Hafenanlagen (BGBl. 2003 II S. 2018, 2043 und VkBl. 2004 S. 32)</w:t>
      </w:r>
    </w:p>
    <w:p>
      <w:r>
        <w:t xml:space="preserve">in ihrer jeweils geltenden Fassung.</w:t>
      </w:r>
    </w:p>
    <w:p>
      <w:r>
        <w:t xml:space="preserve">(2) Im Sinne dieser Verordnung ist</w:t>
      </w:r>
    </w:p>
    <w:p>
      <w:pPr>
        <w:ind w:left="420"/>
      </w:pPr>
      <w:r>
        <w:t xml:space="preserve">1. "SOLAS-Übereinkommen" das Internationale Übereinkommen von 1974 zum Schutz des menschlichen Lebens auf See und</w:t>
      </w:r>
    </w:p>
    <w:p>
      <w:pPr>
        <w:ind w:left="420"/>
      </w:pPr>
      <w:r>
        <w:t xml:space="preserve">2. "ISPS-Code" der Internationale Code für die Gefahrenabwehr auf Schiffen und in Hafenanlagen.</w:t>
      </w:r>
    </w:p>
    <w:p>
      <w:r>
        <w:t xml:space="preserve">(3) Die Aufgaben des Bundes werden nach § 5 Abs. 1 Satz 2 Nr. 4b des Seeaufgabengesetzes durch das Bundesamt für Seeschifffahrt und Hydrographie (Bundesamt) wahrgenommen, soweit nachfolgend nichts anderes bestimmt ist.</w:t>
      </w:r>
    </w:p>
    <w:p>
      <w:r>
        <w:rPr>
          <w:color w:val="555555"/>
          <w:sz w:val="17"/>
        </w:rPr>
        <w:t xml:space="preserve">Zitiervorschlag: § 1 SeeEigensichV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https://recht.nulegal.eu/gesetze/SeeEigensichV/1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