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SeeBewachV — Zuständige Behörde</w:t>
      </w:r>
    </w:p>
    <w:p>
      <w:r>
        <w:rPr>
          <w:color w:val="555555"/>
          <w:sz w:val="18"/>
        </w:rPr>
        <w:t xml:space="preserve">Seeschiffbewachungsverordnung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Bundesamt für Wirtschaft und Ausfuhrkontrolle erteilt im Benehmen mit der nach § 58 Absatz 1 des Bundespolizeigesetzes vom 19. Oktober 1994 (BGBl. I S. 2978, 2979), das zuletzt durch Artikel 4 des Gesetzes vom 21. Juli 2012 (BGBl. I S. 1566) geändert worden ist, in Verbindung mit § 1 Absatz 3 Nummer 3 der Verordnung über die Zuständigkeit der Bundespolizeibehörden vom 22. Februar 2008 (BGBl. I S. 250), die zuletzt durch Artikel 12 Absatz 3 des Gesetzes vom 22. November 2011 (BGBl. I S. 2258) geändert worden ist, festgelegten Behörde der Bundespolizei auf Antrag die Zulassung für Bewachungsaufgaben auf Seeschiffen nach § 31 Absatz 1 der Gewerbeordnung in der Fassung der Bekanntmachung vom 22. Februar 1999 (BGBl. I S. 202), die zuletzt durch Artikel 3 des Gesetzes vom 24. April 2013 (BGBl. I S. 930) geändert worden ist.</w:t>
      </w:r>
    </w:p>
    <w:p>
      <w:r>
        <w:rPr>
          <w:color w:val="555555"/>
          <w:sz w:val="17"/>
        </w:rPr>
        <w:t xml:space="preserve">Zitiervorschlag: § 1 SeeBewachV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https://recht.nulegal.eu/gesetze/SeeBewachV/1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