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SeeBewachDV — Sicherstellung der Rechtsberatung</w:t>
      </w:r>
    </w:p>
    <w:p>
      <w:r>
        <w:rPr>
          <w:color w:val="555555"/>
          <w:sz w:val="18"/>
        </w:rPr>
        <w:t xml:space="preserve">Seeschiffbewachungsdurchführungsverordnung</w:t>
      </w:r>
    </w:p>
    <w:p>
      <w:r>
        <w:rPr>
          <w:color w:val="555555"/>
          <w:sz w:val="18"/>
        </w:rPr>
        <w:t xml:space="preserve">Stand: 10.06.2019 (konsolidierte Textfassung, kein amtliches Inkrafttretensdatum)</w:t>
      </w:r>
    </w:p>
    <w:p>
      <w:r>
        <w:t xml:space="preserve">Der Zugang der Wachpersonen zu einer Rechtsberatung nach § 4 Absatz 1 Satz 2 Nummer 4 der Seeschiffbewachungsverordnung ist rund um die Uhr sicherzustellen. Mit der Rechtsberatung sind fachkundige, zur Rechtsberatung befähigte Personen zu beauftragen. Die Kontaktdaten dieser Personen oder Mitarbeiter sind allen Wachpersonen zur Verfügung zu stellen. Über Änderungen der Zuständigkeit sind alle Wachpersonen unverzüglich zu informieren.</w:t>
      </w:r>
    </w:p>
    <w:p>
      <w:r>
        <w:rPr>
          <w:color w:val="555555"/>
          <w:sz w:val="17"/>
        </w:rPr>
        <w:t xml:space="preserve">Zitiervorschlag: § 8 SeeBewachDV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