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SeeArbG — Vertrag über die Berufsausbildung auf Fahrzeugen der kleinen Hochseefischerei oder der Küstenfischerei</w:t>
      </w:r>
    </w:p>
    <w:p>
      <w:r>
        <w:rPr>
          <w:color w:val="555555"/>
          <w:sz w:val="18"/>
        </w:rPr>
        <w:t xml:space="preserve">Seearbeitsgesetz</w:t>
      </w:r>
    </w:p>
    <w:p>
      <w:r>
        <w:rPr>
          <w:color w:val="555555"/>
          <w:sz w:val="18"/>
        </w:rPr>
        <w:t xml:space="preserve">Stand: 10.06.2019 (konsolidierte Textfassung, kein amtliches Inkrafttretensdatum)</w:t>
      </w:r>
    </w:p>
    <w:p>
      <w:r>
        <w:t xml:space="preserve">Erfolgt die Berufsausbildung auf einem Fahrzeug der kleinen Hochseefischerei oder Küstenfischerei, gelten anstelle der §§ 10 und 11 des Berufsbildungsgesetzes die §§ 81 und 82; die übrigen Vorschriften dieses Abschnittes sind nicht anzuwenden. Auf den Berufsausbildungsvertrag sind die Vorschriften der anderen Abschnitte dieses Gesetzes anzuwenden, soweit sich aus dem Wesen und Zweck des Vertrages und aus dem Berufsbildungsgesetz nichts anderes ergibt.</w:t>
      </w:r>
    </w:p>
    <w:p>
      <w:r>
        <w:rPr>
          <w:color w:val="555555"/>
          <w:sz w:val="17"/>
        </w:rPr>
        <w:t xml:space="preserve">Zitiervorschlag: § 83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