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SeeArbG — Verlängerung des Heuerverhältnisses, Urlaubsabgeltung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das Besatzungsmitglied bei Beendigung des Heuerverhältnisses noch nicht den ihm zustehenden Urlaub erhalten, verlängert sich das Heuerverhältnis um die Dauer des nicht gewährten Urlaubs, es sei denn, dass</w:t>
      </w:r>
    </w:p>
    <w:p>
      <w:pPr>
        <w:ind w:left="420"/>
      </w:pPr>
      <w:r>
        <w:t xml:space="preserve">1. eine Verlängerung des Heuerverhältnisses infolge des Eingehens eines neuen Rechtsverhältnisses nicht möglich ist oder</w:t>
      </w:r>
    </w:p>
    <w:p>
      <w:pPr>
        <w:ind w:left="420"/>
      </w:pPr>
      <w:r>
        <w:t xml:space="preserve">2. das Besatzungsmitglied aus von seinem Willen unabhängigen Gründen nicht in der Lage ist, den Urlaub während des Zeitraums der Verlängerung zu nehmen.</w:t>
      </w:r>
    </w:p>
    <w:p>
      <w:r>
        <w:t xml:space="preserve">Der Urlaub ist im Zeitraum der Verlängerung des Heuerverhältnisses zu gewähren.</w:t>
      </w:r>
    </w:p>
    <w:p>
      <w:r>
        <w:t xml:space="preserve">(2) Besteht nach Beendigung des Heuerverhältnisses ein Arbeitsverhältnis zum Reeder, hat der Reeder den dem Besatzungsmitglied noch aus dem Heuerverhältnis zustehenden Urlaub in diesem Arbeitsverhältnis zu gewähren.</w:t>
      </w:r>
    </w:p>
    <w:p>
      <w:r>
        <w:t xml:space="preserve">(3) Der Reeder hat den Urlaub abzugelten, soweit dieser wegen Beendigung des Heuerverhältnisses nicht gewährt werden kann. Satz 1 gilt nicht, soweit die Voraussetzungen des Absatzes 1 oder 2 vorliegen.</w:t>
      </w:r>
    </w:p>
    <w:p>
      <w:r>
        <w:rPr>
          <w:color w:val="555555"/>
          <w:sz w:val="17"/>
        </w:rPr>
        <w:t xml:space="preserve">Zitiervorschlag: § 64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