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SeeArbG — Erkrankung während des Urlaubs</w:t>
      </w:r>
    </w:p>
    <w:p>
      <w:r>
        <w:rPr>
          <w:color w:val="555555"/>
          <w:sz w:val="18"/>
        </w:rPr>
        <w:t xml:space="preserve">Seearbeitsgesetz</w:t>
      </w:r>
    </w:p>
    <w:p>
      <w:r>
        <w:rPr>
          <w:color w:val="555555"/>
          <w:sz w:val="18"/>
        </w:rPr>
        <w:t xml:space="preserve">Stand: 10.06.2019 (konsolidierte Textfassung, kein amtliches Inkrafttretensdatum)</w:t>
      </w:r>
    </w:p>
    <w:p>
      <w:r>
        <w:t xml:space="preserve">(1) Wird ein Besatzungsmitglied während des Urlaubs arbeitsunfähig krank, so werden diese Krankheitstage auf den Urlaub nicht angerechnet, soweit die Erkrankung durch ärztliches Zeugnis nachgewiesen wird. Ist anzunehmen, dass die Erkrankung über den Ablauf des Urlaubs hinaus fortdauern wird, so ist das Besatzungsmitglied verpflichtet, dies dem Reeder unverzüglich mitzuteilen.</w:t>
      </w:r>
    </w:p>
    <w:p>
      <w:r>
        <w:t xml:space="preserve">(2) Das Besatzungsmitglied hat seine Arbeitsleistung nach Ablauf des ihm bewilligten Urlaubs oder, soweit die Erkrankung länger dauert, nach Wiederherstellung der Arbeitsfähigkeit dem Reeder zur Verfügung zu stellen. Der Reeder bestimmt den Zeitpunkt, von dem ab der restliche Urlaub gewährt wird; dabei sind die Wünsche des Besatzungsmitglieds zu berücksichtigen.</w:t>
      </w:r>
    </w:p>
    <w:p>
      <w:r>
        <w:rPr>
          <w:color w:val="555555"/>
          <w:sz w:val="17"/>
        </w:rPr>
        <w:t xml:space="preserve">Zitiervorschlag: § 62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