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SeeArbG — Hafenarbeitszeit</w:t>
      </w:r>
    </w:p>
    <w:p>
      <w:r>
        <w:rPr>
          <w:color w:val="555555"/>
          <w:sz w:val="18"/>
        </w:rPr>
        <w:t xml:space="preserve">Seearbeitsgesetz</w:t>
      </w:r>
    </w:p>
    <w:p>
      <w:r>
        <w:rPr>
          <w:color w:val="555555"/>
          <w:sz w:val="18"/>
        </w:rPr>
        <w:t xml:space="preserve">Stand: 10.06.2019 (konsolidierte Textfassung, kein amtliches Inkrafttretensdatum)</w:t>
      </w:r>
    </w:p>
    <w:p>
      <w:r>
        <w:t xml:space="preserve">(1) Die Hafenarbeitszeit der Besatzungsmitglieder mit Ausnahme des Servicepersonals darf von Montag bis Freitag in der Regel acht Stunden täglich nicht überschreiten. Am Samstag darf die Hafenarbeitszeit in der Regel fünf Stunden, bei Wachdienst acht Stunden nicht überschreiten. Die Hafenarbeitszeit muss, abgesehen vom Wachdienst, von Montag bis Freitag zwischen 6 und 18 Uhr, am Samstag zwischen 6 und 13 Uhr liegen.</w:t>
      </w:r>
    </w:p>
    <w:p>
      <w:r>
        <w:t xml:space="preserve">(2) An Werktagen außerhalb der in Absatz 1 Satz 3 bestimmten Zeiten sowie an Sonntagen und Feiertagen dürfen die in Absatz 1 genannten Besatzungsmitglieder nur mit notwendigem Wachdienst sowie mit unumgänglichen und unaufschiebbaren Arbeiten beschäftigt werden. An Sonntagen und Feiertagen darf die Beschäftigung mit unumgänglichen und unaufschiebbaren Arbeiten in der Regel fünf Stunden nicht überschreiten.</w:t>
      </w:r>
    </w:p>
    <w:p>
      <w:r>
        <w:t xml:space="preserve">(3) Die Hafenarbeitszeit des Servicepersonals muss zwischen 6 und 18 Uhr liegen. Im Übrigen ist § 43 Absatz 3 entsprechend anzuwenden.</w:t>
      </w:r>
    </w:p>
    <w:p>
      <w:r>
        <w:rPr>
          <w:color w:val="555555"/>
          <w:sz w:val="17"/>
        </w:rPr>
        <w:t xml:space="preserve">Zitiervorschlag: § 44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