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SeeArbG — Heuervertrag</w:t>
      </w:r>
    </w:p>
    <w:p>
      <w:r>
        <w:rPr>
          <w:color w:val="555555"/>
          <w:sz w:val="18"/>
        </w:rPr>
        <w:t xml:space="preserve">Seearbeitsgesetz</w:t>
      </w:r>
    </w:p>
    <w:p>
      <w:r>
        <w:rPr>
          <w:color w:val="555555"/>
          <w:sz w:val="18"/>
        </w:rPr>
        <w:t xml:space="preserve">Stand: 01.08.2022 (konsolidierte Textfassung, kein amtliches Inkrafttretensdatum)</w:t>
      </w:r>
    </w:p>
    <w:p>
      <w:r>
        <w:t xml:space="preserve">(1) Der Reeder darf ein Besatzungsmitglied nur mit einem gültigen Heuervertrag beschäftigen. Durch den Heuervertrag wird ein Heuerverhältnis zwischen dem Reeder und dem Besatzungsmitglied begründet. Der Reeder hat dem Besatzungsmitglied rechtzeitig vor dem beabsichtigten Vertragsabschluss einen Vertragsentwurf, einschließlich der nach Absatz 2 Nummer 13 anzugebenden Tarifverträge, Betriebsvereinbarungen oder Bordvereinbarungen, auszuhändigen oder zu übermitteln. Der Heuervertrag bedarf der Schriftform; die elektronische Form ist ausgeschlossen. Der Reeder und das Besatzungsmitglied erhalten je eine Ausfertigung des von ihnen unterzeichneten Heuervertrages.</w:t>
      </w:r>
    </w:p>
    <w:p>
      <w:r>
        <w:t xml:space="preserve">(2) In den Heuervertrag ist der wesentliche Inhalt des Heuerverhältnisses aufzunehmen, insbesondere:</w:t>
      </w:r>
    </w:p>
    <w:p>
      <w:pPr>
        <w:ind w:left="420"/>
      </w:pPr>
      <w:r>
        <w:t xml:space="preserve">1. der vollständige Name und die Anschrift des Reeders; im Falle eines anderen Arbeitgebers der vollständige Name und die Anschrift des Arbeitgebers und des Reeders,</w:t>
      </w:r>
    </w:p>
    <w:p>
      <w:pPr>
        <w:ind w:left="420"/>
      </w:pPr>
      <w:r>
        <w:t xml:space="preserve">2. der vollständige Name, das Geburtsdatum, der Geburtsort und die Anschrift des Besatzungsmitglieds,</w:t>
      </w:r>
    </w:p>
    <w:p>
      <w:pPr>
        <w:ind w:left="420"/>
      </w:pPr>
      <w:r>
        <w:t xml:space="preserve">3. die Bezeichnung oder Beschreibung der vom Besatzungsmitglied zu leistenden Dienste, soweit vorgesehen, die Beschränkung der Dienstpflicht auf bestimmte Schiffe oder Fahrtgebiete,</w:t>
      </w:r>
    </w:p>
    <w:p>
      <w:pPr>
        <w:ind w:left="420"/>
      </w:pPr>
      <w:r>
        <w:t xml:space="preserve">4. der Zeitpunkt des Beginns des Heuerverhältnisses, der Ort und der Tag des Dienstantritts unter Angabe des Schiffes,</w:t>
      </w:r>
    </w:p>
    <w:p>
      <w:pPr>
        <w:ind w:left="420"/>
      </w:pPr>
      <w:r>
        <w:t xml:space="preserve">5. bei befristetem Heuervertrag: das Enddatum oder die vorgesehene Dauer des Heuerverhältnisses,</w:t>
      </w:r>
    </w:p>
    <w:p>
      <w:pPr>
        <w:ind w:left="420"/>
      </w:pPr>
      <w:r>
        <w:t xml:space="preserve">6. sofern vereinbart, die Dauer der Probezeit,</w:t>
      </w:r>
    </w:p>
    <w:p>
      <w:pPr>
        <w:ind w:left="420"/>
      </w:pPr>
      <w:r>
        <w:t xml:space="preserve">7. die Zusammensetzung und die Höhe der Heuer einschließlich der Vergütung von Überstunden, der Zuschläge, Zulagen, Prämien und Sonderzahlungen, die jeweils getrennt anzugeben sind, oder die für die Berechnung der Heuer zugrunde zu legende Formel sowie die Fälligkeit der Heuer und die Art der Auszahlung,</w:t>
      </w:r>
    </w:p>
    <w:p>
      <w:pPr>
        <w:ind w:left="420"/>
      </w:pPr>
      <w:r>
        <w:t xml:space="preserve">8. sofern vereinbart, die Möglichkeit der Anordnung von Überstunden und deren Voraussetzungen,</w:t>
      </w:r>
    </w:p>
    <w:p>
      <w:pPr>
        <w:ind w:left="420"/>
      </w:pPr>
      <w:r>
        <w:t xml:space="preserve">9. die vereinbarten Arbeitszeiten, vereinbarte Ruhepausen und Ruhezeiten sowie bei einem Mehrwachen-System das vereinbarte System,</w:t>
      </w:r>
    </w:p>
    <w:p>
      <w:pPr>
        <w:ind w:left="420"/>
      </w:pPr>
      <w:r>
        <w:t xml:space="preserve">10. die Dauer des jährlichen Erholungsurlaubs,</w:t>
      </w:r>
    </w:p>
    <w:p>
      <w:pPr>
        <w:ind w:left="420"/>
      </w:pPr>
      <w:r>
        <w:t xml:space="preserve">11. das bei der Kündigung des Heuerverhältnisses einzuhaltende Verfahren, mindestens das Schriftformerfordernis und die Fristen für die Kündigung sowie die Frist zur Erhebung einer Kündigungsschutzklage; § 7 des Kündigungsschutzgesetzes ist auch bei einem nicht ordnungsgemäßen Nachweis der Frist zur Erhebung einer Kündigungsschutzklage anzuwenden,</w:t>
      </w:r>
    </w:p>
    <w:p>
      <w:pPr>
        <w:ind w:left="420"/>
      </w:pPr>
      <w:r>
        <w:t xml:space="preserve">12. der Heimschaffungsanspruch des Besatzungsmitglieds,</w:t>
      </w:r>
    </w:p>
    <w:p>
      <w:pPr>
        <w:ind w:left="420"/>
      </w:pPr>
      <w:r>
        <w:t xml:space="preserve">13. die Angabe der Tarifverträge, Betriebsvereinbarungen oder Bordvereinbarungen, die auf das Heuerverhältnis anzuwenden sind,</w:t>
      </w:r>
    </w:p>
    <w:p>
      <w:pPr>
        <w:ind w:left="420"/>
      </w:pPr>
      <w:r>
        <w:t xml:space="preserve">14. die Leistungen der medizinischen Betreuung und der sozialen Sicherheit, die der Reeder oder der andere Arbeitgeber dem Besatzungsmitglied gewährt oder zu gewähren hat,</w:t>
      </w:r>
    </w:p>
    <w:p>
      <w:pPr>
        <w:ind w:left="420"/>
      </w:pPr>
      <w:r>
        <w:t xml:space="preserve">15. ein etwaiger Anspruch auf vom Reeder bereitgestellte Fortbildung,</w:t>
      </w:r>
    </w:p>
    <w:p>
      <w:pPr>
        <w:ind w:left="420"/>
      </w:pPr>
      <w:r>
        <w:t xml:space="preserve">16. der Ort und das Datum, an dem der Heuervertrag abgeschlossen worden ist.</w:t>
      </w:r>
    </w:p>
    <w:p>
      <w:r>
        <w:t xml:space="preserve">(3) Für Besatzungsmitglieder von Fischereifahrzeugen sind in den Heuervertrag aufzunehmen:</w:t>
      </w:r>
    </w:p>
    <w:p>
      <w:pPr>
        <w:ind w:left="420"/>
      </w:pPr>
      <w:r>
        <w:t xml:space="preserve">1. zusätzlich zu Absatz 2 Nummer 3 der Name und das Fischereikennzeichen des Fischereifahrzeuges oder die Namen und die Fischereikennzeichen der Fischereifahrzeuge, auf dem oder denen das Besatzungsmitglied Dienst leisten soll,</w:t>
      </w:r>
    </w:p>
    <w:p>
      <w:pPr>
        <w:ind w:left="420"/>
      </w:pPr>
      <w:r>
        <w:t xml:space="preserve">2. zusätzlich zu Absatz 2 Nummer 4 die Reise oder Reisen, die unternommen werden sollen, falls sie im Zeitpunkt des Vertragsschlusses angegeben werden können,</w:t>
      </w:r>
    </w:p>
    <w:p>
      <w:pPr>
        <w:ind w:left="420"/>
      </w:pPr>
      <w:r>
        <w:t xml:space="preserve">3. abweichend von Absatz 2 Nummer 7 der Betrag der Heuer oder die Höhe des Anteils und dessen Berechnungsart, wenn das Entgelt in einer Beteiligung besteht, oder der Betrag der Heuer und die Höhe des Anteils und dessen Berechnungsart, wenn beide Formen des Entgelts miteinander verbunden werden, und die gegebenenfalls vereinbarte Mindestheuer.</w:t>
      </w:r>
    </w:p>
    <w:p>
      <w:r>
        <w:t xml:space="preserve">(4) Hat das Besatzungsmitglied voraussichtlich länger als einen Monat seine Arbeitsleistung im Ausland an Land oder an Bord eines Schiffes unter ausländischer Flagge zu erbringen, sind in den Heuervertrag zusätzlich aufzunehmen:</w:t>
      </w:r>
    </w:p>
    <w:p>
      <w:pPr>
        <w:ind w:left="420"/>
      </w:pPr>
      <w:r>
        <w:t xml:space="preserve">1. die voraussichtliche Dauer der im Ausland oder an Bord eines Schiffes unter ausländischer Flagge auszuübenden Tätigkeit,</w:t>
      </w:r>
    </w:p>
    <w:p>
      <w:pPr>
        <w:ind w:left="420"/>
      </w:pPr>
      <w:r>
        <w:t xml:space="preserve">2. die Währung, in der die Heuer ausgezahlt wird,</w:t>
      </w:r>
    </w:p>
    <w:p>
      <w:pPr>
        <w:ind w:left="420"/>
      </w:pPr>
      <w:r>
        <w:t xml:space="preserve">3. die mit dem Auslandsaufenthalt oder dem Aufenthalt an Bord eines Schiffes unter ausländischer Flagge verbundenen zusätzlichen Leistungen,</w:t>
      </w:r>
    </w:p>
    <w:p>
      <w:pPr>
        <w:ind w:left="420"/>
      </w:pPr>
      <w:r>
        <w:t xml:space="preserve">4. die Bedingungen für die Rückkehr des Besatzungsmitglieds.</w:t>
      </w:r>
    </w:p>
    <w:p>
      <w:r>
        <w:t xml:space="preserve">(5) Die Angaben nach Absatz 2 Nummer 6 bis 12, 14, 15 und Absatz 4 Nummer 2 bis 4 können ersetzt werden durch die Angabe der Tarifverträge, Betriebsvereinbarungen oder Bordvereinbarungen, die für das Heuerverhältnis gelten. Ist in diesen Fällen die jeweilige gesetzliche Regelung maßgebend, so kann hierauf verwiesen werden.</w:t>
      </w:r>
    </w:p>
    <w:p>
      <w:r>
        <w:t xml:space="preserve">(6) Bei der Änderung wesentlicher Vertragsbedingungen gelten die Absätze 1 bis 5 entsprechend. Satz 1 gilt nicht bei einer Änderung der gesetzlichen Vorschriften, der Tarifverträge, Betriebsvereinbarungen oder Bordvereinbarungen, die für das Heuerverhältnis gelten.</w:t>
      </w:r>
    </w:p>
    <w:p>
      <w:r>
        <w:t xml:space="preserve">(7) Hat das Heuerverhältnis bereits vor dem 1. August 2022 bestanden, so ist dem Besatzungsmitglied auf sein Verlangen eine Niederschrift mit den nach Absatz 2 wesentlichen Angaben innerhalb von sieben Tagen nach Zugang der Aufforderung auszuhändigen oder zu übermitteln. Soweit eine früher ausgestellte Niederschrift oder ein schriftlicher Heuervertrag die nach Absatz 2 wesentlichen Angaben enthält, entfällt diese Verpflichtung.</w:t>
      </w:r>
    </w:p>
    <w:p>
      <w:r>
        <w:rPr>
          <w:color w:val="555555"/>
          <w:sz w:val="17"/>
        </w:rPr>
        <w:t xml:space="preserve">Zitiervorschlag: § 28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