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SeeArbG — Ablehnung der Seediensttauglichkeit, Feststellungen durch die Berufsgenossenschaft</w:t>
      </w:r>
    </w:p>
    <w:p>
      <w:r>
        <w:rPr>
          <w:color w:val="555555"/>
          <w:sz w:val="18"/>
        </w:rPr>
        <w:t xml:space="preserve">Seearbeitsgesetz</w:t>
      </w:r>
    </w:p>
    <w:p>
      <w:r>
        <w:rPr>
          <w:color w:val="555555"/>
          <w:sz w:val="18"/>
        </w:rPr>
        <w:t xml:space="preserve">Stand: 10.06.2019 (konsolidierte Textfassung, kein amtliches Inkrafttretensdatum)</w:t>
      </w:r>
    </w:p>
    <w:p>
      <w:r>
        <w:t xml:space="preserve">(1) Wird einer untersuchten Person wegen fehlender Seediensttauglichkeit das Seediensttauglichkeitszeugnis durch einen zugelassenen Arzt nicht erteilt oder stellt der zugelassene Arzt eine Einschränkung ihrer Seediensttauglichkeit insbesondere hinsichtlich Dauer, Tätigkeitsbereich oder Fahrtgebiet fest, so kann die Person diese Feststellung auf Antrag bei der Berufsgenossenschaft überprüfen lassen. Die Berufsgenossenschaft überprüft die Feststellung des zugelassenen Arztes durch die Ärzte des seeärztlichen Dienstes der Berufsgenossenschaft</w:t>
      </w:r>
    </w:p>
    <w:p>
      <w:pPr>
        <w:ind w:left="420"/>
      </w:pPr>
      <w:r>
        <w:t xml:space="preserve">1. nach Aktenlage auf der Grundlage der Ergebnisse vorangegangener ärztlicher Untersuchungen oder anderer medizinischer Befunde,</w:t>
      </w:r>
    </w:p>
    <w:p>
      <w:pPr>
        <w:ind w:left="420"/>
      </w:pPr>
      <w:r>
        <w:t xml:space="preserve">2. auf der Grundlage einer Untersuchung eines Arztes des seeärztlichen Dienstes der Berufsgenossenschaft oder</w:t>
      </w:r>
    </w:p>
    <w:p>
      <w:pPr>
        <w:ind w:left="420"/>
      </w:pPr>
      <w:r>
        <w:t xml:space="preserve">3. auf der Grundlage eines Gutachtens einer Fachärztin oder eines Facharztes.</w:t>
      </w:r>
    </w:p>
    <w:p>
      <w:r>
        <w:t xml:space="preserve">Die Berufsgenossenschaft ist befugt, Untersuchungsergebnisse über diese Person im Einzelfall von dem Arzt, der die vorhergegangene Untersuchung durchgeführt hat, anzufordern.</w:t>
      </w:r>
    </w:p>
    <w:p>
      <w:r>
        <w:t xml:space="preserve">(2) Ergibt die Überprüfung, dass die Person seediensttauglich ist, stellt die Berufsgenossenschaft ein Seediensttauglichkeitszeugnis aus.</w:t>
      </w:r>
    </w:p>
    <w:p>
      <w:r>
        <w:t xml:space="preserve">(3) Wird auf Grund der Untersuchung festgestellt, dass die untersuchte Person nicht oder nur eingeschränkt seediensttauglich ist, stellt die Berufsgenossenschaft dies durch Bescheid fest. Widerspruch und Anfechtungsklage gegen einen Bescheid nach Satz 1 haben keine aufschiebende Wirkung.</w:t>
      </w:r>
    </w:p>
    <w:p>
      <w:r>
        <w:rPr>
          <w:color w:val="555555"/>
          <w:sz w:val="17"/>
        </w:rPr>
        <w:t xml:space="preserve">Zitiervorschlag: § 13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