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SeeArbG — Pflichten der Vorgesetzten</w:t>
      </w:r>
    </w:p>
    <w:p>
      <w:r>
        <w:rPr>
          <w:color w:val="555555"/>
          <w:sz w:val="18"/>
        </w:rPr>
        <w:t xml:space="preserve">Seearbeitsgesetz</w:t>
      </w:r>
    </w:p>
    <w:p>
      <w:r>
        <w:rPr>
          <w:color w:val="555555"/>
          <w:sz w:val="18"/>
        </w:rPr>
        <w:t xml:space="preserve">Stand: 10.06.2019 (konsolidierte Textfassung, kein amtliches Inkrafttretensdatum)</w:t>
      </w:r>
    </w:p>
    <w:p>
      <w:r>
        <w:t xml:space="preserve">(1) Der Kapitän und die anderen Vorgesetzten haben die ihnen unterstellten Personen gerecht und verständnisvoll zu behandeln und Verstößen gegen die Gesetze und die guten Sitten entgegenzutreten. Der Kapitän und die Vorgesetzten dürfen Besatzungsmitglieder nicht körperlich bestrafen, entwürdigend behandeln, nötigen oder misshandeln und haben sie vor körperlicher Bestrafung, entwürdigender Behandlung, Nötigung, Misshandlung und sittlicher Gefährdung durch andere Besatzungsmitglieder zu schützen. Sie haben darauf zu achten, dass jugendliche Besatzungsmitglieder auch während der Freizeit vor gesundheitlichen und sittlichen Gefahren nach Möglichkeit geschützt sind.</w:t>
      </w:r>
    </w:p>
    <w:p>
      <w:r>
        <w:t xml:space="preserve">(2) Der Kapitän hat dafür zu sorgen, dass die berufliche Fortbildung der Jugendlichen im Rahmen des Schiffsbetriebs gefördert wird.</w:t>
      </w:r>
    </w:p>
    <w:p>
      <w:r>
        <w:rPr>
          <w:color w:val="555555"/>
          <w:sz w:val="17"/>
        </w:rPr>
        <w:t xml:space="preserve">Zitiervorschlag: § 123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