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SeeArbG§119Abs5V</w:t>
      </w:r>
    </w:p>
    <w:p>
      <w:r>
        <w:rPr>
          <w:color w:val="555555"/>
          <w:sz w:val="18"/>
        </w:rPr>
        <w:t xml:space="preserve">Verordnung nach § 119 Absatz 5 des Seearbeitsgesetzes</w:t>
      </w:r>
    </w:p>
    <w:p>
      <w:r>
        <w:rPr>
          <w:color w:val="555555"/>
          <w:sz w:val="18"/>
        </w:rPr>
        <w:t xml:space="preserve">Stand: 23.06.2021 (konsolidierte Textfassung, kein amtliches Inkrafttretensdatum)</w:t>
      </w:r>
    </w:p>
    <w:p>
      <w:r>
        <w:t xml:space="preserve">Auf Grund des § 119 Absatz 5 Satz 6 des Seearbeitsgesetzes vom 20. April 2013 (BGBl. I S. 868), der durch Artikel 1 Nummer 2 des Gesetzes vom 20. Mai 2021 (BGBl. I S. 1144) eingefügt worden ist, verordnet das Bundesministerium für Verkehr und digitale Infrastruktur:</w:t>
      </w:r>
    </w:p>
    <w:p>
      <w:r>
        <w:rPr>
          <w:color w:val="555555"/>
          <w:sz w:val="17"/>
        </w:rPr>
        <w:t xml:space="preserve">Zitiervorschlag: Eingangsformel SeeArbG§119Abs5V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https://recht.nulegal.eu/gesetze/SeeArbG%C2%A7119Abs5V/eingangsformel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