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SeeArbG§119Abs5V — Inhalt, Begriffsbestimmung</w:t>
      </w:r>
    </w:p>
    <w:p>
      <w:r>
        <w:rPr>
          <w:color w:val="555555"/>
          <w:sz w:val="18"/>
        </w:rPr>
        <w:t xml:space="preserve">Verordnung nach § 119 Absatz 5 des Seearbeitsgesetzes</w:t>
      </w:r>
    </w:p>
    <w:p>
      <w:r>
        <w:rPr>
          <w:color w:val="555555"/>
          <w:sz w:val="18"/>
        </w:rPr>
        <w:t xml:space="preserve">Stand: 23.06.2021 (konsolidierte Textfassung, kein amtliches Inkrafttretensdatum)</w:t>
      </w:r>
    </w:p>
    <w:p>
      <w:r>
        <w:t xml:space="preserve">(1) Diese Verordnung regelt ergänzend das Verfahren zur Gewährung des Gesamtbetrages nach § 119 Absatz 5 des Seearbeitsgesetzes.</w:t>
      </w:r>
    </w:p>
    <w:p>
      <w:r>
        <w:t xml:space="preserve">(2) Berufsgenossenschaft im Sinne dieser Verordnung ist die Berufsgenossenschaft Verkehrswirtschaft Post-Logistik Telekommunikation.</w:t>
      </w:r>
    </w:p>
    <w:p>
      <w:r>
        <w:t xml:space="preserve">(3) Einrichtung im Sinne dieser Verordnung ist eine in § 119 Absatz 5 Satz 1 bezeichnete inländische Einrichtung.</w:t>
      </w:r>
    </w:p>
    <w:p>
      <w:r>
        <w:rPr>
          <w:color w:val="555555"/>
          <w:sz w:val="17"/>
        </w:rPr>
        <w:t xml:space="preserve">Zitiervorschlag: § 1 SeeArbG§119Abs5V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https://recht.nulegal.eu/gesetze/SeeArbG%C2%A7119Abs5V/1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