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SeeArbG§119Abs4V — Antragstellung, Ausschlussfrist</w:t>
      </w:r>
    </w:p>
    <w:p>
      <w:r>
        <w:rPr>
          <w:color w:val="555555"/>
          <w:sz w:val="18"/>
        </w:rPr>
        <w:t xml:space="preserve">Verordnung nach § 119 Absatz 4 des Seearbeitsgesetzes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Gewährung des Anspruchs nach § 119 Absatz 4 Satz 2 des Seearbeitsgesetzes ist durch die Sozialeinrichtung bei der Berufsgenossenschaft zu beantragen.</w:t>
      </w:r>
    </w:p>
    <w:p>
      <w:r>
        <w:t xml:space="preserve">(2) Der Antrag ist schriftlich zu stellen.</w:t>
      </w:r>
    </w:p>
    <w:p>
      <w:r>
        <w:t xml:space="preserve">(3) Im Antrag sind die für die Gewährung erforderlichen Angaben zu machen. Auf Verlangen der Berufsgenossenschaft sind die Angaben nach Satz 1 durch geeignete Unterlagen nachzuweisen.</w:t>
      </w:r>
    </w:p>
    <w:p>
      <w:r>
        <w:t xml:space="preserve">(4) Der Antrag ist bis einschließlich 30. April des jeweiligen Haushaltsjahres zu stellen. Haushaltsjahr ist das Kalenderjahr. Bei nicht fristgerechter Antragstellung besteht für das jeweilige Haushaltsjahr kein Leistungsanspruch.</w:t>
      </w:r>
    </w:p>
    <w:p>
      <w:r>
        <w:rPr>
          <w:color w:val="555555"/>
          <w:sz w:val="17"/>
        </w:rPr>
        <w:t xml:space="preserve">Zitiervorschlag: § 3 SeeArbG§119Abs4V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https://recht.nulegal.eu/gesetze/SeeArbG%C2%A7119Abs4V/3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