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SeeArbÜV — Überprüfungen für die Erteilung des vorläufigen Seearbeitszeugnisses</w:t>
      </w:r>
    </w:p>
    <w:p>
      <w:r>
        <w:rPr>
          <w:color w:val="555555"/>
          <w:sz w:val="18"/>
        </w:rPr>
        <w:t xml:space="preserve">Seearbeitsüberprüfungs-Verordnung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Das vorläufige Seearbeitszeugnis nach § 131 Absatz 1 des Seearbeitsgesetzes wird von der Berufsgenossenschaft erteilt, wenn</w:t>
      </w:r>
    </w:p>
    <w:p>
      <w:pPr>
        <w:ind w:left="420"/>
      </w:pPr>
      <w:r>
        <w:t xml:space="preserve">1. der Reeder nachvollziehbar dargelegt hat, dass er über angemessene Verfahren verfügt, um die Anforderungen an die Arbeits- und Lebensbedingungen an Bord von Schiffen nach den Rechtsvorschriften, die zum Schutz vor Gefahren für die Sicherheit und die Gesundheit oder zum sonstigen Schutz der Besatzungsmitglieder erlassen worden sind, einzuhalten,</w:t>
      </w:r>
    </w:p>
    <w:p>
      <w:pPr>
        <w:ind w:left="420"/>
      </w:pPr>
      <w:r>
        <w:t xml:space="preserve">2. der Kapitän des Schiffes nachvollziehbar dargelegt hat, dass er sich mit den Anforderungen an die Arbeits- und Lebensbedingungen nach Nummer 1 vertraut gemacht hat und die Verpflichtungen, die sich daraus ergeben, kennt,</w:t>
      </w:r>
    </w:p>
    <w:p>
      <w:pPr>
        <w:ind w:left="420"/>
      </w:pPr>
      <w:r>
        <w:t xml:space="preserve">3. der Reeder der Berufsgenossenschaft die für die Erteilung einer Seearbeits-Konformitätserklärung notwendigen Informationen zur Verfügung gestellt hat,</w:t>
      </w:r>
    </w:p>
    <w:p>
      <w:pPr>
        <w:ind w:left="420"/>
      </w:pPr>
      <w:r>
        <w:t xml:space="preserve">4. das Vorliegen der Voraussetzungen der Nummern 1 bis 3 und das Schiff hinsichtlich des Erfüllens der Anforderungen des § 129 Absatz 1 des Seearbeitsgesetzes durch die Berufsgenossenschaft überprüft worden ist.</w:t>
      </w:r>
    </w:p>
    <w:p>
      <w:r>
        <w:t xml:space="preserve">(2) Absatz 1 gilt für die Ausstellung eines amtlich anerkannten vorläufigen Seearbeitszeugnisses nach § 131 Absatz 3 des Seearbeitsgesetzes durch eine anerkannte Organisation entsprechend.</w:t>
      </w:r>
    </w:p>
    <w:p>
      <w:r>
        <w:t xml:space="preserve">(3) Für die Gültigkeitsdauer des vorläufigen Seearbeitszeugnisses wird keine Seearbeits-Konformitätserklärung ausgestellt.</w:t>
      </w:r>
    </w:p>
    <w:p>
      <w:r>
        <w:t xml:space="preserve">(4) Der Reeder hat dafür zu sorgen, dass rechtzeitig vor Ablauf der Gültigkeit des vorläufigen Seearbeitszeugnisses eine Überprüfung des Schiffes für die anschließende Erteilung eines Seearbeitszeugnisses durchgeführt wird.</w:t>
      </w:r>
    </w:p>
    <w:p>
      <w:r>
        <w:rPr>
          <w:color w:val="555555"/>
          <w:sz w:val="17"/>
        </w:rPr>
        <w:t xml:space="preserve">Zitiervorschlag: § 6 SeeArbÜV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https://recht.nulegal.eu/gesetze/SeeArb%C3%9CV/6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