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See-DatenÜbermittDV — Anwendungsbereich</w:t>
      </w:r>
    </w:p>
    <w:p>
      <w:r>
        <w:rPr>
          <w:color w:val="555555"/>
          <w:sz w:val="18"/>
        </w:rPr>
        <w:t xml:space="preserve">See-Datenübermittlung-Durchführungsverordnung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Diese Verordnung regelt die Übermittlung der in § 9e Absatz 1 Satz 1 Nummer 1 und 6 des Seeaufgabengesetzes bezeichneten Daten durch die datenerhebenden Stellen an nichtöffentliche Stellen.</w:t>
      </w:r>
    </w:p>
    <w:p>
      <w:r>
        <w:t xml:space="preserve">(2) Datenerhebende Stellen nach dieser Verordnung sind die Behörden der Wasser- und Schifffahrtsverwaltung des Bundes.</w:t>
      </w:r>
    </w:p>
    <w:p>
      <w:r>
        <w:t xml:space="preserve">(3) Nichtöffentliche Stellen nach dieser Verordnung sind</w:t>
      </w:r>
    </w:p>
    <w:p>
      <w:pPr>
        <w:ind w:left="420"/>
      </w:pPr>
      <w:r>
        <w:t xml:space="preserve">1. Hafenbetriebe,</w:t>
      </w:r>
    </w:p>
    <w:p>
      <w:pPr>
        <w:ind w:left="420"/>
      </w:pPr>
      <w:r>
        <w:t xml:space="preserve">2. Schiffsmeldedienste,</w:t>
      </w:r>
    </w:p>
    <w:p>
      <w:pPr>
        <w:ind w:left="420"/>
      </w:pPr>
      <w:r>
        <w:t xml:space="preserve">3. für die Hafenwirtschaft tätige Dienstleister, insbesondere Schlepperbetriebe, Terminal- und Kaibetreiber, Festmacherbetriebe, Speditionen, Transportbetriebe, Schiffsausrüster, Schiffsmakler, Reparaturbetriebe sowie weitere Servicebetriebe,</w:t>
      </w:r>
    </w:p>
    <w:p>
      <w:pPr>
        <w:ind w:left="420"/>
      </w:pPr>
      <w:r>
        <w:t xml:space="preserve">4. Einrichtungen, die Forschungsvorhaben durchführen, die von öffentlichen Stellen beauftragt sind oder die im öffentlichen Interesse liegen.</w:t>
      </w:r>
    </w:p>
    <w:p>
      <w:r>
        <w:rPr>
          <w:color w:val="555555"/>
          <w:sz w:val="17"/>
        </w:rPr>
        <w:t xml:space="preserve">Zitiervorschlag: § 1 See-DatenÜbermittDV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https://recht.nulegal.eu/gesetze/See-Daten%C3%9CbermittDV/1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