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See-BV — Nachweis einer beruflichen Tätigkeit in der Seeschifffahrt (Seeleute-Ausweis)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Seeleute können auf Antrag nach Maßgabe der Absätze 2 und 3 einen Nachweis einer beruflichen Tätigkeit in der Seeschifffahrt mit der Bezeichnung „Seeleute-Ausweis“ erhalten. Dieser Nachweis gilt nur in Verbindung mit einem gültigen Reisepass oder Personalausweis und ist weder Passersatz noch amtlicher Identitätsnachweis. Der Nachweis darf zusätzlich die Bezeichnung „seafarer´s card“ enthalten.</w:t>
      </w:r>
    </w:p>
    <w:p>
      <w:r>
        <w:t xml:space="preserve">(2) Den Nachweis nach Absatz 1 können erhalten</w:t>
      </w:r>
    </w:p>
    <w:p>
      <w:pPr>
        <w:ind w:left="420"/>
      </w:pPr>
      <w:r>
        <w:t xml:space="preserve">1. der Inhaber einer gültigen Bescheinigung nach dieser Verordnung,</w:t>
      </w:r>
    </w:p>
    <w:p>
      <w:pPr>
        <w:ind w:left="420"/>
      </w:pPr>
      <w:r>
        <w:t xml:space="preserve">2. jedes sonstige Besatzungsmitglied auf einem Kauffahrteischiff, das die Bundesflagge führt,</w:t>
      </w:r>
    </w:p>
    <w:p>
      <w:pPr>
        <w:ind w:left="420"/>
      </w:pPr>
      <w:r>
        <w:t xml:space="preserve">3. Fachschüler oder Hochschulstudenten, die an nach Landesrecht eingerichteten Ausbildungsstätten ausgebildet werden und zu diesem Zweck eine praktische Ausbildung und Seefahrtzeit auf einem Schiff durchführen,</w:t>
      </w:r>
    </w:p>
    <w:p>
      <w:pPr>
        <w:ind w:left="420"/>
      </w:pPr>
      <w:r>
        <w:t xml:space="preserve">4. Schüler, denen durch Vermittlung des Verbandes Deutscher Reeder auf vertraglicher Grundlage während der Schulferien Einblick in die Praxis der Seefahrtberufe gewährt wird, ohne dass diese Personen an Bord tätig sind,</w:t>
      </w:r>
    </w:p>
    <w:p>
      <w:pPr>
        <w:ind w:left="420"/>
      </w:pPr>
      <w:r>
        <w:t xml:space="preserve">5. deutsche Staatsbürger, die Inhaber einer gültigen ausländischen Bescheinigung für Seeleute sind,</w:t>
      </w:r>
    </w:p>
    <w:p>
      <w:pPr>
        <w:ind w:left="420"/>
      </w:pPr>
      <w:r>
        <w:t xml:space="preserve">6. Auszubildende zum Schiffsmechaniker.</w:t>
      </w:r>
    </w:p>
    <w:p>
      <w:r>
        <w:t xml:space="preserve">(3) Der Nachweis nach Absatz 1 ist zehn Jahre, im Falle des Absatzes 2 Nummer 4 ein Jahr gültig und enthält ein Passbild sowie folgende Angaben:</w:t>
      </w:r>
    </w:p>
    <w:p>
      <w:pPr>
        <w:ind w:left="420"/>
      </w:pPr>
      <w:r>
        <w:t xml:space="preserve">1. Name und Vornamen,</w:t>
      </w:r>
    </w:p>
    <w:p>
      <w:pPr>
        <w:ind w:left="420"/>
      </w:pPr>
      <w:r>
        <w:t xml:space="preserve">2. Geburtsdatum und Geburtsort,</w:t>
      </w:r>
    </w:p>
    <w:p>
      <w:pPr>
        <w:ind w:left="420"/>
      </w:pPr>
      <w:r>
        <w:t xml:space="preserve">3. Staatsangehörigkeit,</w:t>
      </w:r>
    </w:p>
    <w:p>
      <w:pPr>
        <w:ind w:left="420"/>
      </w:pPr>
      <w:r>
        <w:t xml:space="preserve">4. Kartennummer,</w:t>
      </w:r>
    </w:p>
    <w:p>
      <w:pPr>
        <w:ind w:left="420"/>
      </w:pPr>
      <w:r>
        <w:t xml:space="preserve">5. Ausstellungsdatum und Gültigkeitsdauer und</w:t>
      </w:r>
    </w:p>
    <w:p>
      <w:pPr>
        <w:ind w:left="420"/>
      </w:pPr>
      <w:r>
        <w:t xml:space="preserve">6. ausstellende Behörde.</w:t>
      </w:r>
    </w:p>
    <w:p>
      <w:r>
        <w:t xml:space="preserve">Die Begriffe des Satzes 1 können zusätzlich in englischer Übersetzung verwendet werden.</w:t>
      </w:r>
    </w:p>
    <w:p>
      <w:r>
        <w:rPr>
          <w:color w:val="555555"/>
          <w:sz w:val="17"/>
        </w:rPr>
        <w:t xml:space="preserve">Zitiervorschlag: § 62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