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59 See-BV — Vorläufige Sicherstellung von Befähigungszeugnissen</w:t>
      </w:r>
    </w:p>
    <w:p>
      <w:r>
        <w:rPr>
          <w:color w:val="555555"/>
          <w:sz w:val="18"/>
        </w:rPr>
        <w:t xml:space="preserve">Seeleute-Befähigungsverordnung</w:t>
      </w:r>
    </w:p>
    <w:p>
      <w:r>
        <w:rPr>
          <w:color w:val="555555"/>
          <w:sz w:val="18"/>
        </w:rPr>
        <w:t xml:space="preserve">Stand: 10.06.2019 (konsolidierte Textfassung, kein amtliches Inkrafttretensdatum)</w:t>
      </w:r>
    </w:p>
    <w:p>
      <w:r>
        <w:t xml:space="preserve">(1) Sind dringende Gründe für die Annahme vorhanden, dass ein Befähigungszeugnis entzogen oder sein Ruhen angeordnet wird, so kann die vorläufige Sicherstellung des Befähigungszeugnisses angeordnet werden.</w:t>
      </w:r>
    </w:p>
    <w:p>
      <w:r>
        <w:t xml:space="preserve">(2) Ein vorläufig sichergestelltes Befähigungszeugnis ist unverzüglich dem Bundesamt unter Angabe der Gründe zu übergeben.</w:t>
      </w:r>
    </w:p>
    <w:p>
      <w:r>
        <w:t xml:space="preserve">(3) Das Bundesamt hat unverzüglich, nachdem es von der Anordnung der Sicherstellung Kenntnis erhalten hat, über das Ruhen des Befähigungszeugnisses oder seinen Entzug zu entscheiden. Die vorläufige Sicherstellung ist aufzuheben und das Befähigungszeugnis dem Inhaber oder einer bevollmächtigten Person zurückzugeben, wenn der Grund für die Anordnung weggefallen ist oder wenn das Bundesamt das Befähigungszeugnis nicht entzieht oder nicht dessen Ruhen anordnet.</w:t>
      </w:r>
    </w:p>
    <w:p>
      <w:r>
        <w:t xml:space="preserve">(4) Soweit ein Vermerk über die Anerkennung eines ausländischen Befähigungszeugnisses erteilt worden ist, sind die Absätze 1 bis 3 entsprechend anzuwenden.</w:t>
      </w:r>
    </w:p>
    <w:p>
      <w:r>
        <w:rPr>
          <w:color w:val="555555"/>
          <w:sz w:val="17"/>
        </w:rPr>
        <w:t xml:space="preserve">Zitiervorschlag: § 59 See-BV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https://recht.nulegal.eu/gesetze/See-BV/59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