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See-BV — Befähigungsnachweis von Beauftragten für die Gefahrenabwehr auf dem Schiff (Gefahrenabwehrbeauftragter)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Für den Dienst als Beauftragter für die Gefahrenabwehr auf dem Schiff wird auf Antrag der Befähigungsnachweis Gefahrenabwehrbeauftragter SSO erteilt. Für den Erwerb des Befähigungsnachweises nach Satz 1 hat der Bewerber nachzuweisen</w:t>
      </w:r>
    </w:p>
    <w:p>
      <w:pPr>
        <w:ind w:left="420"/>
      </w:pPr>
      <w:r>
        <w:t xml:space="preserve">1. die Erfüllung der Voraussetzungen für den Erwerb des Befähigungsnachweises über eine Grundausbildung in der Gefahrenabwehr auf dem Schiff,</w:t>
      </w:r>
    </w:p>
    <w:p>
      <w:pPr>
        <w:ind w:left="420"/>
      </w:pPr>
      <w:r>
        <w:t xml:space="preserve">2. eine Seefahrtzeit von mindestens zwölf Monaten auf Schiffen, die dem ISPS-Code unterliegen, und</w:t>
      </w:r>
    </w:p>
    <w:p>
      <w:pPr>
        <w:ind w:left="420"/>
      </w:pPr>
      <w:r>
        <w:t xml:space="preserve">3. den Abschluss eines zugelassenen Lehrgangs nach den Anforderungen des Abschnittes A-VI/5 des STCW-Codes.</w:t>
      </w:r>
    </w:p>
    <w:p>
      <w:r>
        <w:rPr>
          <w:color w:val="555555"/>
          <w:sz w:val="17"/>
        </w:rPr>
        <w:t xml:space="preserve">Zitiervorschlag: § 47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