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See-BV — Befähigungsnachweis zum Schiffsmechaniker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Für den Schiffsdienst auf der Unterstützungsebene im Gesamtschiffsbetrieb wird nach Maßgabe des Abschnittes A-VII/2 in Verbindung mit Abschnitt A-II/5 und Abschnitt A-III/5 des STCW-Codes auf Antrag der Befähigungsnachweis über die Befähigung zum Schiffsmechaniker GSM nach der See-Berufsausbildungsverordnung erteilt.</w:t>
      </w:r>
    </w:p>
    <w:p>
      <w:r>
        <w:t xml:space="preserve">(2) Für den Erwerb des Nachweises über die Befähigung zum Schiffsmechaniker GSM hat der Bewerber nachzuweisen</w:t>
      </w:r>
    </w:p>
    <w:p>
      <w:pPr>
        <w:ind w:left="420"/>
      </w:pPr>
      <w:r>
        <w:t xml:space="preserve">1. den Besitz des Zeugnisses über die Abschlussprüfung im Ausbildungsberuf Schiffsmechaniker und</w:t>
      </w:r>
    </w:p>
    <w:p>
      <w:pPr>
        <w:ind w:left="420"/>
      </w:pPr>
      <w:r>
        <w:t xml:space="preserve">2. den Besitz eines gültigen Befähigungsnachweises nach den Anforderungen des Abschnittes A-VI/2 Absatz 1 bis 4 des STCW-Codes.</w:t>
      </w:r>
    </w:p>
    <w:p>
      <w:r>
        <w:t xml:space="preserve">(3) Auszubildende zum Schiffsmechaniker können auf Antrag erhalten</w:t>
      </w:r>
    </w:p>
    <w:p>
      <w:pPr>
        <w:ind w:left="420"/>
      </w:pPr>
      <w:r>
        <w:t xml:space="preserve">1. nach erfolgreichem Abschluss der überbetrieblichen Ausbildung in der Brandabwehr und Rettung sowie Gefahrenabwehr die Befähigungsnachweise Sicherheitsgrundausbildung und Grundausbildung in der Gefahrenabwehr auf dem Schiff und</w:t>
      </w:r>
    </w:p>
    <w:p>
      <w:pPr>
        <w:ind w:left="420"/>
      </w:pPr>
      <w:r>
        <w:t xml:space="preserve">2. nach bestandener Abschlussprüfung Teil 1 die Befähigungsnachweise Wachbefähigung Brücke, Wachbefähigung Maschine und zum Führen von Überlebensfahrzeugen und Bereitschaftsbooten.</w:t>
      </w:r>
    </w:p>
    <w:p>
      <w:r>
        <w:rPr>
          <w:color w:val="555555"/>
          <w:sz w:val="17"/>
        </w:rPr>
        <w:t xml:space="preserve">Zitiervorschlag: § 43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