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See-BV — Voraussetzungen für den Erwerb der Befähigungszeugnisse</w:t>
      </w:r>
    </w:p>
    <w:p>
      <w:r>
        <w:rPr>
          <w:color w:val="555555"/>
          <w:sz w:val="18"/>
        </w:rPr>
        <w:t xml:space="preserve">Seeleute-Befähigungsverordnung</w:t>
      </w:r>
    </w:p>
    <w:p>
      <w:r>
        <w:rPr>
          <w:color w:val="555555"/>
          <w:sz w:val="18"/>
        </w:rPr>
        <w:t xml:space="preserve">Stand: 13.04.2025 (konsolidierte Textfassung, kein amtliches Inkrafttretensdatum)</w:t>
      </w:r>
    </w:p>
    <w:p>
      <w:r>
        <w:t xml:space="preserve">(1) Für den Erwerb des Zeugnisses über die Befähigung zum Technischen Wachoffizier TWO hat der Bewerber</w:t>
      </w:r>
    </w:p>
    <w:p>
      <w:pPr>
        <w:ind w:left="420"/>
      </w:pPr>
      <w:r>
        <w:t xml:space="preserve">1. den</w:t>
      </w:r>
    </w:p>
    <w:p>
      <w:pPr>
        <w:ind w:left="780"/>
      </w:pPr>
      <w:r>
        <w:t xml:space="preserve">a) Besitz des Zeugnisses über die Abschlussprüfung im Ausbildungsberuf Schiffsmechaniker,</w:t>
      </w:r>
    </w:p>
    <w:p>
      <w:pPr>
        <w:ind w:left="780"/>
      </w:pPr>
      <w:r>
        <w:t xml:space="preserve">b) Besitz des Zeugnisses über die Abschlussprüfung in einem nach § 3 Absatz 5 Satz 1 Nummer 1 anerkannten Ausbildungsberuf der Metall- oder Elektrotechnik, der eine Ausbildung in der Metallbearbeitung nach Anlage 6 von mindestens 14 Wochen sowie eine Vertiefung dieser Fachkunde durch die praktische Anwendung der Ausbildungsinhalte während der Dauer der Berufsausbildung beinhaltet und den Abschluss einer zugelassenen praktischen Ausbildung und Seefahrtzeit als technischer Offiziersassistent nach Maßgabe der Richtlinien für die Ausbildung von technischen Offiziersassistenten in der Seeschifffahrt vom 17. November 2020 (VkBl. 2020 S. 802) von mindestens zwölf Monaten,</w:t>
      </w:r>
    </w:p>
    <w:p>
      <w:pPr>
        <w:ind w:left="780"/>
      </w:pPr>
      <w:r>
        <w:t xml:space="preserve">c) Besitz eines Zeugnisses über die Abschlussprüfung Schiffsbetriebstechnischer Assistent-Technik und den Abschluss einer zugelassenen praktischen Ausbildung und Seefahrtzeit als technischer Offiziersassistent nach Maßgabe der Richtlinien für die Ausbildung von technischen Offiziersassistenten in der Seeschifffahrt von mindestens zwölf Monaten oder</w:t>
      </w:r>
    </w:p>
    <w:p>
      <w:pPr>
        <w:ind w:left="780"/>
      </w:pPr>
      <w:r>
        <w:t xml:space="preserve">d) Abschluss einer zugelassenen praktischen Ausbildung und Seefahrtzeit als technischer Offiziersassistent nach Maßgabe der Richtlinien für die Ausbildung von technischen Offiziersassistenten in der Seeschifffahrt von mindestens 18 Monaten,</w:t>
      </w:r>
    </w:p>
    <w:p>
      <w:pPr>
        <w:ind w:left="420"/>
      </w:pPr>
      <w:r>
        <w:t xml:space="preserve">2. den Abschluss einer mindestens zweijährigen Ausbildung nach den Anforderungen der Abschnitte A-III/1 und A-III/2, einschließlich des Abschnittes A-VI/4 Absatz 1 bis 3 des STCW-Codes an einer nach Landesrecht eingerichteten Ausbildungsstätte und</w:t>
      </w:r>
    </w:p>
    <w:p>
      <w:pPr>
        <w:ind w:left="420"/>
      </w:pPr>
      <w:r>
        <w:t xml:space="preserve">3. den den Besitz gültiger Befähigungsnachweise nach den Anforderungen der Abschnitte A-VI/2 Absatz 1 bis 4 und A-VI/3 Absatz 1 bis 4 des STCW-Codes,</w:t>
      </w:r>
    </w:p>
    <w:p>
      <w:r>
        <w:t xml:space="preserve">nachzuweisen. Im Falle des Satzes 1 Nummer 1 Buchstabe d kann Ausbildung und Seefahrtzeit auch als schulrechtliches Praktikum oder in Form von Praxissemestern während der Ausbildung an einer nach Landesrecht eingerichteten Ausbildungsstätte abgeleistet werden. Der Bewerber hat im Falle des Satzes 2 ein Ausbildungsberichtsheft zu führen, in dem der Leiter der Maschinenanlage oder ein befähigter Schiffsoffizier bestätigt, dass während der vorgeschriebenen Seefahrtzeit mindestens sechs Monate lang unter der Aufsicht des Leiters der Maschinenanlage oder eines befähigten Schiffsoffiziers Maschinenwachdienst geleistet und mit der Ausbildung an Bord die entsprechenden Anforderungen des Abschnittes A-III/1 des STCW-Codes erfüllt wurden.</w:t>
      </w:r>
    </w:p>
    <w:p>
      <w:r>
        <w:t xml:space="preserve">(2) Für den Erwerb des Zeugnisses über die Befähigung zum Zweiten technischen Schiffsoffizier TZO hat der Bewerber eine Seefahrtzeit von mindestens zwölf Monaten in der Dienststellung als Technischer Wachoffizier TWO nachzuweisen. Zum Zeitpunkt der Antragstellung muss der Fortbestand der Befähigung nach § 53 nachgewiesen werden.</w:t>
      </w:r>
    </w:p>
    <w:p>
      <w:r>
        <w:t xml:space="preserve">(3) Für den Erwerb des Zeugnisses über die Befähigung zum Leiter der Maschinenanlage TLM hat der Bewerber zusätzlich zu der Seefahrtzeit nach Absatz 2 eine weitere Seefahrtzeit von mindestens zwölf Monaten in der Dienststellung als Zweiter technischer Schiffsoffizier oder von 24 Monaten in der Dienststellung als Technischer Wachoffizier nachzuweisen. Zum Zeitpunkt der Antragstellung muss der Fortbestand der Befähigung nach § 53 nachgewiesen werden.</w:t>
      </w:r>
    </w:p>
    <w:p>
      <w:r>
        <w:t xml:space="preserve">(4) Für den Erwerb des Zeugnisses über die Befähigung zum Schiffsmaschinisten TSM hat der Bewerber nachzuweisen</w:t>
      </w:r>
    </w:p>
    <w:p>
      <w:pPr>
        <w:ind w:left="420"/>
      </w:pPr>
      <w:r>
        <w:t xml:space="preserve">1. den</w:t>
      </w:r>
    </w:p>
    <w:p>
      <w:pPr>
        <w:ind w:left="780"/>
      </w:pPr>
      <w:r>
        <w:t xml:space="preserve">a) Besitz des Zeugnisses über die Abschlussprüfung im Ausbildungsberuf Schiffsmechaniker,</w:t>
      </w:r>
    </w:p>
    <w:p>
      <w:pPr>
        <w:ind w:left="780"/>
      </w:pPr>
      <w:r>
        <w:t xml:space="preserve">b) Besitz des Zeugnisses über die Abschlussprüfung in einem nach § 3 Absatz 5 Satz 1 Nummer 1 anerkannten Ausbildungsberuf der Metall- oder Elektrotechnik, der eine Ausbildung in der Metallbearbeitung nach Anlage 6 von mindestens sieben Wochen beinhaltet, und eine Seefahrtzeit im Maschinendienst von mindestens sechs Monaten oder</w:t>
      </w:r>
    </w:p>
    <w:p>
      <w:pPr>
        <w:ind w:left="780"/>
      </w:pPr>
      <w:r>
        <w:t xml:space="preserve">c) Besitz eines nautischen Befähigungszeugnisses nach Teil 2 ausgenommen des Befähigungszeugnisses nach § 29 Absatz 3 sowie eine Ausbildung in der Metallbearbeitung nach Anlage 6 von mindestens sieben Wochen oder</w:t>
      </w:r>
    </w:p>
    <w:p>
      <w:pPr>
        <w:ind w:left="780"/>
      </w:pPr>
      <w:r>
        <w:t xml:space="preserve">d) Besitz des Zeugnisses über die Abschlussprüfung zum berufsqualifizierenden Bildungsgang Schiffsbetriebstechnischer Assistent SBTA Technik und</w:t>
      </w:r>
    </w:p>
    <w:p>
      <w:pPr>
        <w:ind w:left="420"/>
      </w:pPr>
      <w:r>
        <w:t xml:space="preserve">2. den Abschluss einer Ausbildung nach den Anforderungen der Anlage 7 von in der Regel einem halben Schulhalbjahr an einer nach Landesrecht eingerichteten Ausbildungsstätte.</w:t>
      </w:r>
    </w:p>
    <w:p>
      <w:r>
        <w:rPr>
          <w:color w:val="555555"/>
          <w:sz w:val="17"/>
        </w:rPr>
        <w:t xml:space="preserve">Zitiervorschlag: § 39 See-BV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https://recht.nulegal.eu/gesetze/See-BV/39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