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See-BV — Täuschungen und sonstige rechtswidrige Praktiken im Zusammenhang mit Bescheinigungen</w:t>
      </w:r>
    </w:p>
    <w:p>
      <w:r>
        <w:rPr>
          <w:color w:val="555555"/>
          <w:sz w:val="18"/>
        </w:rPr>
        <w:t xml:space="preserve">Seeleute-Befähigungsverordnung</w:t>
      </w:r>
    </w:p>
    <w:p>
      <w:r>
        <w:rPr>
          <w:color w:val="555555"/>
          <w:sz w:val="18"/>
        </w:rPr>
        <w:t xml:space="preserve">Stand: 20.04.2024 (konsolidierte Textfassung, kein amtliches Inkrafttretensdatum)</w:t>
      </w:r>
    </w:p>
    <w:p>
      <w:r>
        <w:t xml:space="preserve">Das Bundesamt wird im Rahmen der Führung des Seeleute-Befähigungs-Verzeichnisses nach § 9f des Seeaufgabengesetzes als zuständige Stelle im Sinne des Artikels 9 der Richtlinie (EU) 2022/993 tätig. Ihm obliegen die für die Aufdeckung und Bekämpfung von Täuschungen oder sonstigen rechtswidrigen Praktiken im Zusammenhang mit der Erteilung und Gültigkeitsverlängerung von Bescheinigungen erforderlichen Maßnahmen. Dies umfasst auch den Informationsaustausch mit den zuständigen ausländischen Stellen im Sinne des Artikels 9 Absatz 2 der Richtlinie (EU) 2022/993 unter Beachtung der Vorschriften des § 9f Absatz 4 und 5 des Seeaufgabengesetzes.</w:t>
      </w:r>
    </w:p>
    <w:p>
      <w:r>
        <w:rPr>
          <w:color w:val="555555"/>
          <w:sz w:val="17"/>
        </w:rPr>
        <w:t xml:space="preserve">Zitiervorschlag: § 23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