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See-BAV — Ausbildungsdauer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20.05.2025 (konsolidierte Textfassung, kein amtliches Inkrafttretensdatum)</w:t>
      </w:r>
    </w:p>
    <w:p>
      <w:r>
        <w:t xml:space="preserve">(1) Die Berufsausbildung dauert drei Jahre.</w:t>
      </w:r>
    </w:p>
    <w:p>
      <w:r>
        <w:t xml:space="preserve">(2) Um das Ausbildungsziel zu erreichen, kann die zuständige Stelle auf Antrag eines Auszubildenden nach Anhörung des Ausbildenden und der Ausbilder die Ausbildungsdauer verlängern.</w:t>
      </w:r>
    </w:p>
    <w:p>
      <w:r>
        <w:t xml:space="preserve">(3) Wird die Berufsausbildung in einem Ausbildungsjahr um insgesamt mehr als acht Wochen unterbrochen, so verlängert sich die Ausbildung in dem entsprechenden Ausbildungsjahr um den Zeitraum der Unterbrechung.</w:t>
      </w:r>
    </w:p>
    <w:p>
      <w:r>
        <w:rPr>
          <w:color w:val="555555"/>
          <w:sz w:val="17"/>
        </w:rPr>
        <w:t xml:space="preserve">Zitiervorschlag: § 4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