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See-BAV — Aufgaben der zuständigen Stelle</w:t>
      </w:r>
    </w:p>
    <w:p>
      <w:r>
        <w:rPr>
          <w:color w:val="555555"/>
          <w:sz w:val="18"/>
        </w:rPr>
        <w:t xml:space="preserve">See-Berufsausbildungsverordnung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Berufsbildungsstelle Seeschifffahrt e. V.</w:t>
      </w:r>
    </w:p>
    <w:p>
      <w:pPr>
        <w:ind w:left="420"/>
      </w:pPr>
      <w:r>
        <w:t xml:space="preserve">1. überwacht die Durchführung der Berufsausbildung einschließlich der Berufsausbildung außerhalb von Ausbildungsstätten nach § 10 und fördert sie durch Beratung der Ausbildenden und der Auszubildenden,</w:t>
      </w:r>
    </w:p>
    <w:p>
      <w:pPr>
        <w:ind w:left="420"/>
      </w:pPr>
      <w:r>
        <w:t xml:space="preserve">2. richtet ein Verzeichnis der Berufsausbildungsverhältnisse ein,</w:t>
      </w:r>
    </w:p>
    <w:p>
      <w:pPr>
        <w:ind w:left="420"/>
      </w:pPr>
      <w:r>
        <w:t xml:space="preserve">3. prüft die Berufsausbildungsverträge nach § 81 des Seearbeitsgesetzes und trägt deren wesentliche Inhalte und gegebenenfalls Änderungen in das Verzeichnis nach Nummer 2 ein,</w:t>
      </w:r>
    </w:p>
    <w:p>
      <w:pPr>
        <w:ind w:left="420"/>
      </w:pPr>
      <w:r>
        <w:t xml:space="preserve">4. erkennt auf Antrag der Ausbildenden Schiffe als nach Art und Einrichtung geeignete Ausbildungsstätten an, wenn die Anforderungen des § 8 erfüllt sind, und</w:t>
      </w:r>
    </w:p>
    <w:p>
      <w:pPr>
        <w:ind w:left="420"/>
      </w:pPr>
      <w:r>
        <w:t xml:space="preserve">5. unterstützt das Bundesamt für Seeschifffahrt und Hydrographie bei der Anerkennung von ausländischen Befähigungszeugnissen und Befähigungsnachweisen, soweit Facharbeiterberufe des Decksdienstes oder des Maschinendienstes betroffen sind.</w:t>
      </w:r>
    </w:p>
    <w:p>
      <w:r>
        <w:rPr>
          <w:color w:val="555555"/>
          <w:sz w:val="17"/>
        </w:rPr>
        <w:t xml:space="preserve">Zitiervorschlag: § 3 See-BAV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