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See-BAV — Ordnungsverstöße und Täuschungsversuche, Ausschluss von der Abschlussprüfung</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Der Prüfungsausschuss kann einen Prüfling, der eine ordnungsgemäße Durchführung der Prüfung in erheblichem Maße gestört oder sich eines Täuschungsversuchs schuldig gemacht hat, nach dessen Anhörung von der Prüfung ausschließen und die Leistungen in dem betreffenden Prüfungsteil als nicht ausreichend erklären. Eine solche Erklärung ist nach Ablauf von einem Jahr nach Abschluss der Prüfung nicht mehr zulässig.</w:t>
      </w:r>
    </w:p>
    <w:p>
      <w:r>
        <w:t xml:space="preserve">(2) Der Prüfungsausschuss ist berechtigt, erkennbar unter Alkohol- oder Drogeneinwirkung stehende Prüflinge, insbesondere wenn sie sich selbst oder andere gefährden, nach deren Anhörung von der weiteren Prüfung auszuschließen.</w:t>
      </w:r>
    </w:p>
    <w:p>
      <w:r>
        <w:rPr>
          <w:color w:val="555555"/>
          <w:sz w:val="17"/>
        </w:rPr>
        <w:t xml:space="preserve">Zitiervorschlag: § 27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