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See-BAV — Vorsitz, Beschlussfähigkeit, Abstimmung des Prüfungsausschusses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Prüfungsausschuss wählt ein Mitglied, das den Vorsitz führt, und ein weiteres Mitglied, das den Vorsitz stellvertretend übernimmt. Der Vorsitz und das ihn stellvertretende Mitglied sollen nicht derselben Mitgliedergruppe angehören.</w:t>
      </w:r>
    </w:p>
    <w:p>
      <w:r>
        <w:t xml:space="preserve">(2) Der Prüfungsausschuss ist beschlussfähig, wenn zwei Drittel der Mitglieder, mindestens drei, mitwirken. Er beschließt mit der Mehrheit der abgegebenen Stimmen. Bei Stimmengleichheit gibt die Stimme des vorsitzenden Mitglieds den Ausschlag.</w:t>
      </w:r>
    </w:p>
    <w:p>
      <w:r>
        <w:rPr>
          <w:color w:val="555555"/>
          <w:sz w:val="17"/>
        </w:rPr>
        <w:t xml:space="preserve">Zitiervorschlag: § 18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