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SchwarzArbGZV (Brandenburg)</w:t>
      </w:r>
    </w:p>
    <w:p>
      <w:r>
        <w:rPr>
          <w:color w:val="555555"/>
          <w:sz w:val="18"/>
        </w:rPr>
        <w:t xml:space="preserve">Verordnung über Zuständigkeiten nach dem Schwarzarbeitsbekämpfungsgesetz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Tage nach der Verkündung in Kraft.</w:t>
      </w:r>
    </w:p>
    <w:p>
      <w:r>
        <w:t xml:space="preserve">Potsdam, den 18. Juli 1995</w:t>
      </w:r>
    </w:p>
    <w:p>
      <w:r>
        <w:t xml:space="preserve">Die Landesregierung</w:t>
      </w:r>
    </w:p>
    <w:p>
      <w:r>
        <w:t xml:space="preserve">des Landes Brandenburg</w:t>
      </w:r>
    </w:p>
    <w:p>
      <w:r>
        <w:t xml:space="preserve">Der Ministerpräsident</w:t>
      </w:r>
    </w:p>
    <w:p>
      <w:r>
        <w:t xml:space="preserve">Manfred Stolpe</w:t>
      </w:r>
    </w:p>
    <w:p>
      <w:r>
        <w:t xml:space="preserve">Der Minister für Wirtschaft,</w:t>
      </w:r>
    </w:p>
    <w:p>
      <w:r>
        <w:t xml:space="preserve">Mittelstand und Technologie</w:t>
      </w:r>
    </w:p>
    <w:p>
      <w:r>
        <w:t xml:space="preserve">Dr. Burkhard Dreher</w:t>
      </w:r>
    </w:p>
    <w:p>
      <w:r>
        <w:rPr>
          <w:color w:val="555555"/>
          <w:sz w:val="17"/>
        </w:rPr>
        <w:t xml:space="preserve">Zitiervorschlag: § 2 SchwarzArbGZV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https://recht.nulegal.eu/gesetze/SchwarzArbGZV/2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