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20 SchwarzArbG 2004 — Entschädigung der Zeugen und Sachverständigen</w:t>
      </w:r>
    </w:p>
    <w:p>
      <w:r>
        <w:rPr>
          <w:color w:val="555555"/>
          <w:sz w:val="18"/>
        </w:rPr>
        <w:t xml:space="preserve">Schwarzarbeitsbekämpfungsgesetz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Werden Zeugen und Sachverständige von den Behörden der Zollverwaltung herangezogen, so erhalten sie auf Antrag in entsprechender Anwendung des Justizvergütungs- und -entschädigungsgesetzes eine Entschädigung oder Vergütung.</w:t>
      </w:r>
    </w:p>
    <w:p>
      <w:r>
        <w:rPr>
          <w:color w:val="555555"/>
          <w:sz w:val="17"/>
        </w:rPr>
        <w:t xml:space="preserve">Zitiervorschlag: § 20 SchwarzArbG 2004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https://recht.nulegal.eu/gesetze/SchwarzArbG%202004/20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