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SchwarmfdPV — Übersendung des Prüfungsberichts und des Fragebogens</w:t>
      </w:r>
    </w:p>
    <w:p>
      <w:r>
        <w:rPr>
          <w:color w:val="555555"/>
          <w:sz w:val="18"/>
        </w:rPr>
        <w:t xml:space="preserve">Schwarmfinanzierungsdienstleister-Prüfungsverordnung</w:t>
      </w:r>
    </w:p>
    <w:p>
      <w:r>
        <w:rPr>
          <w:color w:val="555555"/>
          <w:sz w:val="18"/>
        </w:rPr>
        <w:t xml:space="preserve">Stand: 01.07.2022 (konsolidierte Textfassung, kein amtliches Inkrafttretensdatum)</w:t>
      </w:r>
    </w:p>
    <w:p>
      <w:r>
        <w:t xml:space="preserve">(1) Der Fragebogen und der Prüfungsbericht, soweit dieser nach § 32f Absatz 3 Satz 1 des Wertpapierhandelsgesetzes angefordert wurde, sind der Bundesanstalt unverzüglich an den Sitz in Frankfurt am Main in einfacher Ausfertigung und in elektronischer Form zu übersenden. Die Bundesanstalt kann Vorgaben machen, in welchem Dateiformat und auf welchem Einreichungsweg die elektronische Form des Fragebogens und des Prüfungsberichts bei ihr einzureichen ist. Die Bundesanstalt kann auf die Einreichung des Fragebogens in Schriftform bei sich verzichten.</w:t>
      </w:r>
    </w:p>
    <w:p>
      <w:r>
        <w:t xml:space="preserve">(2) Fragebögen gelten nicht als unverzüglich eingereicht im Sinne von § 32f Absatz 3 Satz 4 des Wertpapierhandelsgesetzes, wenn sie der Bundesanstalt nicht innerhalb von zwei Monaten nach dem Ende des Prüfungszeitraums zugehen. Die Bundesanstalt kann im Einzelfall und aus wichtigem Grund eine andere Frist bestimmen.</w:t>
      </w:r>
    </w:p>
    <w:p>
      <w:r>
        <w:t xml:space="preserve">(3) Wird der Prüfungsbericht nach § 32f Absatz 3 Satz 1 des Wertpapierhandelsgesetzes angefordert, ist er zwei Wochen nach der Anforderung durch die Bundesanstalt einzureichen. Der Prüfungsbericht ist jedoch frühestens zwei Monate nach Ende des Prüfungszeitraums einzureichen.</w:t>
      </w:r>
    </w:p>
    <w:p>
      <w:r>
        <w:rPr>
          <w:color w:val="555555"/>
          <w:sz w:val="17"/>
        </w:rPr>
        <w:t xml:space="preserve">Zitiervorschlag: § 18 SchwarmfdPV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https://recht.nulegal.eu/gesetze/SchwarmfdPV/18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