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SchwZLpV</w:t>
      </w:r>
    </w:p>
    <w:p>
      <w:r>
        <w:rPr>
          <w:color w:val="555555"/>
          <w:sz w:val="18"/>
        </w:rPr>
        <w:t xml:space="preserve">Verordnung über die Leistungsprüfungen und die Zuchtwertfeststellung bei Schweinen</w:t>
      </w:r>
    </w:p>
    <w:p>
      <w:r>
        <w:rPr>
          <w:color w:val="555555"/>
          <w:sz w:val="18"/>
        </w:rPr>
        <w:t xml:space="preserve">Historische Fassung: Stand 10.06.2019 bis 22.07.2021. Dies ist nicht die aktuelle Fassung.</w:t>
      </w:r>
    </w:p>
    <w:p>
      <w:r>
        <w:t xml:space="preserve">Auf Grund des § 6 Abs. 1 Nr. 1 bis 3 des Tierzuchtgesetzes vom 22. Dezember 1989 (BGBl. I S. 2493) verordnet der Bundesminister für Ernährung, Landwirtschaft und Forsten:</w:t>
      </w:r>
    </w:p>
    <w:p>
      <w:r>
        <w:rPr>
          <w:color w:val="555555"/>
          <w:sz w:val="17"/>
        </w:rPr>
        <w:t xml:space="preserve">Zitiervorschlag: Eingangsformel SchwZLpV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https://recht.nulegal.eu/gesetze/SchwZLpV/eingangsformel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