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SchutzmAussV — Aussetzung von Verpflichtungen nach § 28b Absatz 1 Satz 1 Nummer 3 des Infektionsschutzgesetzes</w:t>
      </w:r>
    </w:p>
    <w:p>
      <w:r>
        <w:rPr>
          <w:color w:val="555555"/>
          <w:sz w:val="18"/>
        </w:rPr>
        <w:t xml:space="preserve">Schutzmaßnahmenaussetzungsverordnung</w:t>
      </w:r>
    </w:p>
    <w:p>
      <w:r>
        <w:rPr>
          <w:color w:val="555555"/>
          <w:sz w:val="18"/>
        </w:rPr>
        <w:t xml:space="preserve">Historische Fassung: Stand 14.03.2023 bis 25.06.2023. Dies ist nicht die aktuelle Fassung.</w:t>
      </w:r>
    </w:p>
    <w:p>
      <w:r>
        <w:t xml:space="preserve">(1) Die Verpflichtungen nach § 28b Absatz 1 Satz 1 Nummer 3 erster Halbsatz des Infektionsschutzgesetzes werden ausgesetzt. Satz 1 gilt nicht für die Verpflichtung nach § 28b Absatz 1 Satz 1 Nummer 3 erster Halbsatz des Infektionsschutzgesetzes, dass die in dieser Vorschrift genannten Einrichtungen nur von Besuchern betreten werden dürfen, die eine Atemschutzmaske (FFP2 oder vergleichbar) tragen.</w:t>
      </w:r>
    </w:p>
    <w:p>
      <w:r>
        <w:t xml:space="preserve">(2) Die Verpflichtung nach § 28b Absatz 1 Satz 1 Nummer 3 zweiter Halbsatz des Infektionsschutzgesetzes wird ausgesetzt.</w:t>
      </w:r>
    </w:p>
    <w:p>
      <w:r>
        <w:rPr>
          <w:color w:val="555555"/>
          <w:sz w:val="17"/>
        </w:rPr>
        <w:t xml:space="preserve">Zitiervorschlag: § 2 SchutzmAussV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https://recht.nulegal.eu/gesetze/SchutzmAussV/2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SchutzmAussV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