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SchulversucheV — Berlin-Klausel</w:t>
      </w:r>
    </w:p>
    <w:p>
      <w:r>
        <w:rPr>
          <w:color w:val="555555"/>
          <w:sz w:val="18"/>
        </w:rPr>
        <w:t xml:space="preserve">Verordnung über die Ausbildungsförderung für den Besuch von Ausbildungsstätten, an denen Schulversuche durchgeführt werden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67 des Bundesausbildungsförderungsgesetzes auch im Land Berlin.</w:t>
      </w:r>
    </w:p>
    <w:p>
      <w:r>
        <w:rPr>
          <w:color w:val="555555"/>
          <w:sz w:val="17"/>
        </w:rPr>
        <w:t xml:space="preserve">Zitiervorschlag: § 3 SchulversucheV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https://recht.nulegal.eu/gesetze/SchulversucheV/3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