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SchulKonfVO (Sachsen)</w:t>
      </w:r>
    </w:p>
    <w:p>
      <w:r>
        <w:rPr>
          <w:color w:val="555555"/>
          <w:sz w:val="18"/>
        </w:rPr>
        <w:t xml:space="preserve">Schulkonferenzverordnung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43 Abs. 7 des Schulgesetzes für den Freistaat Sachsen (SchulG) vom 3. Juli 1991 (SächsGVBl. S. 213) wird verordnet:</w:t>
      </w:r>
    </w:p>
    <w:p>
      <w:r>
        <w:rPr>
          <w:color w:val="555555"/>
          <w:sz w:val="17"/>
        </w:rPr>
        <w:t xml:space="preserve">Zitiervorschlag: Eingangsformel SchulKonfVO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https://recht.nulegal.eu/gesetze/SchulKonfVO/eingangsformel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