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SchulG (Nordrhein-Westfalen) — Errichtung, Änderung und Auflösung von Schulen, Mehrklassenbildung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und Kreise, die Schulträgeraufgaben erfüllen, sind verpflichtet, durch schulorganisatorische Maßnahmen angemessene Klassen- und Schulgrößen zu gewährleisten. Sie legen hierzu die Schulgrößen fest. Sie stellen sicher, dass in den Schulen Klassen nach den Vorgaben des Ministeriums (§ 93 Abs. 2 Nr. 3) gebildet werden können.</w:t>
      </w:r>
    </w:p>
    <w:p>
      <w:r>
        <w:t xml:space="preserve">(2) Über die Errichtung, die Änderung und die Auflösung einer Schule, für die das Land nicht Schulträger ist, beschließt der Schulträger nach Maßgabe der Schulentwicklungsplanung. Als Errichtung sind auch die Teilung und die Zusammenlegung von Schulen, als Änderung sind der Aus- und Abbau bestehender Schulen einschließlich der Errichtung und Erweiterung von Bildungsgängen an Berufskollegs, die Einführung und Aufhebung des Ganztagsbetriebes, die Bildung eines Teilstandortes, der Wechsel des Schulträgers, die Änderung der Schulform und der Schulart zu behandeln. Der Beschluss ist schriftlich festzulegen und auf der Grundlage der Schulentwicklungsplanung zu begründen.</w:t>
      </w:r>
    </w:p>
    <w:p>
      <w:r>
        <w:t xml:space="preserve">(3) Der Beschluss des Schulträgers bedarf der Genehmigung durch die obere Schulaufsichtsbehörde. Die Genehmigung ist zu versagen, wenn der Beschluss den Vorschriften des Absatzes 1 und der §§ 78 bis 80, 82 und 83 widerspricht. Die Genehmigung zur Errichtung einer Schule ist außerdem zu versagen, wenn dem Schulträger die erforderliche Verwaltungs- oder Finanzkraft fehlt.</w:t>
      </w:r>
    </w:p>
    <w:p>
      <w:r>
        <w:t xml:space="preserve">(4) Der Schulträger kann ohne Änderung der Schule im Einvernehmen mit der Schulleiterin oder dem Schulleiter mit Genehmigung der oberen Schulaufsichtsbehörde die Zahl der Parallelklassen einer Schule vorübergehend durch Bildung einer Mehrklasse erhöhen. Die Genehmigung darf nicht erteilt werden, wenn insbesondere</w:t>
      </w:r>
    </w:p>
    <w:p>
      <w:r>
        <w:t xml:space="preserve">1. die für die Bildung einer Mehrklasse erforderliche Schülerzahl nicht erreicht wird,</w:t>
      </w:r>
    </w:p>
    <w:p>
      <w:r>
        <w:t xml:space="preserve">2. die personellen, räumlichen und sächlichen Voraussetzungen nicht vorliegen oder</w:t>
      </w:r>
    </w:p>
    <w:p>
      <w:r>
        <w:t xml:space="preserve">3. die Aufnahmekapazitäten innerhalb der Schulen einer Schulform im Gebiet des Schulträgers nicht ausgeschöpft sind und damit durch die Mehrklassenbildung der Bestand einer oder mehrerer dieser Schulen gefährdet ist.</w:t>
      </w:r>
    </w:p>
    <w:p>
      <w:r>
        <w:rPr>
          <w:color w:val="555555"/>
          <w:sz w:val="17"/>
        </w:rPr>
        <w:t xml:space="preserve">Zitiervorschlag: § 81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