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SchulG (Nordrhein-Westfalen) — Schülervertretung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Schülervertretung nimmt die Interessen der Schülerinnen und Schüler wahr. Sie vertritt insbesondere deren Belange bei der Gestaltung der Bildungs- und Erziehungsarbeit der Schule und fördert ihre fachlichen, kulturellen, sportlichen, politischen und sozialen Interessen. Sie kann sich durch die Mitwirkung in den Gremien an schulischen Entscheidungen beteiligen sowie im Rahmen des Auftrags der Schule übertragene und selbstgewählte Aufgaben durchführen und schulpolitische Belange wahrnehmen. Sie wird wahrgenommen durch</w:t>
      </w:r>
    </w:p>
    <w:p>
      <w:r>
        <w:t xml:space="preserve">1. die Sprecherinnen und Sprecher der Klassen, Kurse und Jahrgangsstufen sowie der Schule,</w:t>
      </w:r>
    </w:p>
    <w:p>
      <w:r>
        <w:t xml:space="preserve">2. den Schülerrat und</w:t>
      </w:r>
    </w:p>
    <w:p>
      <w:r>
        <w:t xml:space="preserve">3. die Delegierten für überörtliche Schülervertretungen.</w:t>
      </w:r>
    </w:p>
    <w:p>
      <w:r>
        <w:t xml:space="preserve">(2) Die Schülerinnen und Schüler der Klasse, des Kurses und der Jahrgangsstufe wirken in ihrem Bereich an der Bildungs- und Erziehungsarbeit mit. Sie wählen von der fünften Klasse an ihre Sprecherinnen und Sprecher und deren Stellvertretungen. Die Schülerschaft der Vollzeitschulen kann im Monat, die Schülerschaft der Teilzeitschulen im Quartal eine Stunde während der allgemeinen Unterrichtszeit für Angelegenheiten der Schülervertretung (SV-Stunde) in Anspruch nehmen.</w:t>
      </w:r>
    </w:p>
    <w:p>
      <w:r>
        <w:t xml:space="preserve">(3) Der Schülerrat vertritt alle Schülerinnen und Schüler der Schule; er kann Anträge an die Schulkonferenz richten. Mitglieder des Rates sind die Sprecherinnen und Sprecher der Klassen und Jahrgangsstufen sowie mit beratender Stimme deren Stellvertretungen. Hat eine Jahrgangsstufe mehr als 20 Personen, wählt die Jahrgangsstufe für je weitere angefangene 20 Personen eine weitere Vertretung für den Rat. Der Rat wählt eine Vorsitzende (Schülersprecherin) oder einen Vorsitzenden (Schülersprecher) und bis zu drei Stellvertretungen. Auf Antrag von einem Fünftel der Gesamtzahl der Schülerinnen und Schüler wird die Schülersprecherin oder der Schülersprecher von der Schülerversammlung gewählt. Der Rat wählt aus der Schülerschaft die Vertretung für die Schulkonferenz, die Schulpflegschaft und die Fachkonferenzen sowie Delegierte für überörtliche Schülervertretungen.</w:t>
      </w:r>
    </w:p>
    <w:p>
      <w:r>
        <w:t xml:space="preserve">(4) Der Schülerrat kann im Benehmen mit der Schulleiterin oder dem Schulleiter eine Versammlung aller Schülerinnen und Schüler (Schülerversammlung) einberufen. Die Versammlung lässt sich über wichtige Angelegenheiten der Schule unterrichten und berät darüber. Auf Antrag von einem Fünftel der Schülerinnen und Schüler ist sie einzuberufen. Die Versammlung kann bis zu zweimal im Schuljahr während der allgemeinen Unterrichtszeit stattfinden. Für Versammlungen der Schülerinnen und Schüler der Klassen oder Jahrgangsstufen gilt Satz 4 entsprechend.</w:t>
      </w:r>
    </w:p>
    <w:p>
      <w:r>
        <w:t xml:space="preserve">(5) Zusammenkünfte von Mitwirkungsgremien der Schülerinnen und Schüler auf dem Schulgelände sowie die SV-Stunde sind Schulveranstaltungen. Sonstige Veranstaltungen der Schülervertretung auf dem Schulgelände oder außerhalb des Schulgeländes sind Schulveranstaltungen, wenn die Schulleiterin oder der Schulleiter vorher zugestimmt hat.</w:t>
      </w:r>
    </w:p>
    <w:p>
      <w:r>
        <w:t xml:space="preserve">(6) Schülerinnen und Schüler dürfen wegen ihrer Tätigkeit in den Mitwirkungsgremien weder bevorzugt noch benachteiligt werden. Auf Antrag ist die Tätigkeit im Zeugnis zu vermerken.</w:t>
      </w:r>
    </w:p>
    <w:p>
      <w:r>
        <w:t xml:space="preserve">(7) Verbindungslehrkräfte unterstützen die Arbeit der Schülervertretung. Der Schülerrat wählt je nach Größe der Schule bis zu drei Verbindungslehrkräfte.</w:t>
      </w:r>
    </w:p>
    <w:p>
      <w:r>
        <w:t xml:space="preserve">(8) Schülervertretungen können auf örtlicher oder überörtlicher Ebene zusammenwirken und ihre Interessen gegenüber Schulträger und Schulaufsicht vertreten.</w:t>
      </w:r>
    </w:p>
    <w:p>
      <w:r>
        <w:rPr>
          <w:color w:val="555555"/>
          <w:sz w:val="17"/>
        </w:rPr>
        <w:t xml:space="preserve">Zitiervorschlag: § 74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