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71 SchulG (Nordrhein-Westfalen) — Klassenkonferenz, Jahrgangsstufenkonferenz</w:t>
      </w:r>
    </w:p>
    <w:p>
      <w:r>
        <w:rPr>
          <w:color w:val="555555"/>
          <w:sz w:val="18"/>
        </w:rPr>
        <w:t xml:space="preserve">Schulgesetz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Mitglieder der Klassenkonferenz sind die Lehrerinnen und Lehrer sowie das pädagogische und sozialpädagogische Personal gemäß § 58. Den Vorsitz führt die Klassenlehrerin oder der Klassenlehrer.</w:t>
      </w:r>
    </w:p>
    <w:p>
      <w:r>
        <w:t xml:space="preserve">(2) Die Klassenkonferenz entscheidet über die Bildungs- und Erziehungsarbeit der Klasse. Sie berät über den Leistungsstand der Schülerinnen und Schüler und trifft die Entscheidungen über Zeugnisse, Versetzungen und Abschlüsse sowie über die Beurteilung des Arbeitsverhaltens und Sozialverhaltens und über weitere Bemerkungen zu besonderen Leistungen und besonderem persönlichem Einsatz im außerunterrichtlichen Bereich (§ 49 Abs. 2).</w:t>
      </w:r>
    </w:p>
    <w:p>
      <w:r>
        <w:t xml:space="preserve">(3) An den Sitzungen der Klassenkonferenz nehmen die oder der Vorsitzende der Klassenpflegschaft und ab Klasse 7 die Klassensprecherin oder der Klassensprecher sowie deren Stellvertretungen mit beratender Stimme teil; dies gilt nicht, soweit es um die Leistungsbewertung einzelner Schülerinnen oder Schüler geht. Die Schulleiterin oder der Schulleiter oder eine von ihr oder ihm beauftragte Lehrerin oder ein von ihm oder ihr beauftragter Lehrer ist berechtigt, an den Sitzungen der Klassenkonferenz mit beratender Stimme teilzunehmen.</w:t>
      </w:r>
    </w:p>
    <w:p>
      <w:r>
        <w:t xml:space="preserve">(4) Soweit kein Klassenverband besteht, werden die Aufgaben der Klassenkonferenz von der Jahrgangsstufenkonferenz wahrgenommen. Mitglieder der Jahrgangsstufenkonferenz sind alle in der jeweiligen Jahrgangsstufe unterrichtenden Lehrerinnen und Lehrer. Den Vorsitz führt die Stufenleiterin oder der Stufenleiter, die oder der mit der Organisation der Jahrgangsstufe beauftragt ist.</w:t>
      </w:r>
    </w:p>
    <w:p>
      <w:r>
        <w:rPr>
          <w:color w:val="555555"/>
          <w:sz w:val="17"/>
        </w:rPr>
        <w:t xml:space="preserve">Zitiervorschlag: § 71 SchulG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https://recht.nulegal.eu/gesetze/SchulG/71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