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SchulG (Nordrhein-Westfalen) — Lehrerkonferenz</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Mitglieder der Lehrerkonferenz sind alle an der Schule tätigen Lehrerinnen und Lehrer sowie das dort tätige pädagogische und sozialpädagogische Personal gemäß § 58. Den Vorsitz führt die Schulleiterin oder der Schulleiter.</w:t>
      </w:r>
    </w:p>
    <w:p>
      <w:r>
        <w:t xml:space="preserve">(2) Die Lehrerkonferenz berät über alle wichtigen Angelegenheiten der Schule; sie kann hierzu Anträge an die Schulkonferenz richten.</w:t>
      </w:r>
    </w:p>
    <w:p>
      <w:r>
        <w:t xml:space="preserve">(3) Die Lehrerkonferenz entscheidet über</w:t>
      </w:r>
    </w:p>
    <w:p>
      <w:r>
        <w:t xml:space="preserve">1. Grundsätze für die Unterrichtsverteilung und die Aufstellung von Stunden-, Aufsichts- und Vertretungsplänen,</w:t>
      </w:r>
    </w:p>
    <w:p>
      <w:r>
        <w:t xml:space="preserve">2. Grundsätze für die Verteilung der Sonderaufgaben auf Vorschlag der Schulleiterin oder des Schulleiters,</w:t>
      </w:r>
    </w:p>
    <w:p>
      <w:r>
        <w:t xml:space="preserve">3. Grundsätze für die Lehrerfortbildung auf Vorschlag der Schulleiterin oder des Schulleiters,</w:t>
      </w:r>
    </w:p>
    <w:p>
      <w:r>
        <w:t xml:space="preserve">4. Grundsätze für die Festsetzung der individuellen Pflichtstundenzahl der Lehrerinnen und Lehrer auf Vorschlag der Schulleiterin oder des Schulleiters,</w:t>
      </w:r>
    </w:p>
    <w:p>
      <w:r>
        <w:t xml:space="preserve">5. die Teilnahme einer Schule an der Erprobung neuer Arbeitszeitmodelle gemäß § 93 Abs. 4 auf Vorschlag der Schulleiterin oder des Schulleiters,</w:t>
      </w:r>
    </w:p>
    <w:p>
      <w:r>
        <w:t xml:space="preserve">6. Vorschläge an die Schulkonferenz zur Einführung von Lernmitteln,</w:t>
      </w:r>
    </w:p>
    <w:p>
      <w:r>
        <w:t xml:space="preserve">7. weitere Angelegenheiten, die ausschließlich oder überwiegend unmittelbar die Lehrerinnen und Lehrer und das pädagogische und sozialpädagogische Personal betreffen.</w:t>
      </w:r>
    </w:p>
    <w:p>
      <w:r>
        <w:t xml:space="preserve">(4) Die Lehrerkonferenz wählt die Vertreterinnen und Vertreter der Gruppe der Lehrerinnen und Lehrer für die Schulkonferenz. Gewählte sind verpflichtet, die Wahl anzunehmen, wenn nicht ein wichtiger Grund entgegensteht. Die Lehrerkonferenz kann auch pädagogische oder sozialpädagogische Fachkräfte wählen, die im Rahmen außerunterrichtlicher Angebote tätig sind und nicht der Schule angehören.</w:t>
      </w:r>
    </w:p>
    <w:p>
      <w:r>
        <w:t xml:space="preserve">(5) Die Lehrerkonferenz kann die Einrichtung von Teilkonferenzen beschließen und ihnen Angelegenheiten ihres Aufgabenbereichs ganz oder teilweise übertragen. § 67 Abs. 1 und 6 gilt entsprechend.</w:t>
      </w:r>
    </w:p>
    <w:p>
      <w:r>
        <w:rPr>
          <w:color w:val="555555"/>
          <w:sz w:val="17"/>
        </w:rPr>
        <w:t xml:space="preserve">Zitiervorschlag: § 68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