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SchulG (Nordrhein-Westfalen) — Grundsätze der Mitwirkung</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Lehrerinnen und Lehrer, Eltern, Schülerinnen und Schüler wirken in vertrauensvoller Zusammenarbeit an der Bildungs- und Erziehungsarbeit der Schule mit und fördern dadurch die Eigenverantwortung in der Schule. An der Gestaltung des Schulwesens wirken sie durch ihre Verbände ebenso wie durch die anderen am Schulwesen beteiligten Organisationen nach Maßgabe dieses Teils des Gesetzes mit.</w:t>
      </w:r>
    </w:p>
    <w:p>
      <w:r>
        <w:t xml:space="preserve">(2) Die staatliche Verantwortung für die Gestaltung des Schulwesens wird durch die Mitwirkungsrechte nicht eingeschränkt. Die Aufsicht des Landes über das Schulwesen, das Recht der kommunalen Selbstverwaltung sowie die Rechte der Personalräte, der Schwerbehindertenvertretungen und der Spitzenorganisationen der Gewerkschaften und Berufsverbände bleiben unberührt.</w:t>
      </w:r>
    </w:p>
    <w:p>
      <w:r>
        <w:t xml:space="preserve">(3) Die an der Mitwirkung Beteiligten sind bei ihrer Tätigkeit in den Mitwirkungsgremien verpflichtet, die Rechts- und Verwaltungsvorschriften zu beachten.</w:t>
      </w:r>
    </w:p>
    <w:p>
      <w:r>
        <w:t xml:space="preserve">(4) Die in diesem Teil des Gesetzes aufgeführten Mitwirkungsgremien können im Rahmen ihrer Zuständigkeit zu allen Angelegenheiten der Schule Stellungnahmen abgeben und Vorschläge machen. Sie haben Anspruch auf die erforderliche Information. Gegenüber der Schulleitung haben sie ein Auskunfts- und Beschwerderecht und Anspruch auf eine begründete schriftliche Antwort.</w:t>
      </w:r>
    </w:p>
    <w:p>
      <w:r>
        <w:t xml:space="preserve">(5) Die Mitglieder der Mitwirkungsgremien sind bei der Ausübung ihres Mandats an Aufträge und Weisungen nicht gebunden. Sie haben über Angelegenheiten, die ihrer Bedeutung nach einer vertraulichen Behandlung bedürfen, auch nach der Beendigung ihrer Amtszeit Verschwiegenheit zu wahren. Einer vertraulichen Behandlung bedürfen Angelegenheiten, die einzelne Lehrerinnen und Lehrer, Eltern, Schülerinnen oder Schüler oder Angehörige des nicht lehrenden Personals der Schule persönlich betreffen.</w:t>
      </w:r>
    </w:p>
    <w:p>
      <w:r>
        <w:t xml:space="preserve">(6) Die Tätigkeit der Eltern, Schülerinnen und Schüler in den Mitwirkungsgremien ist ehrenamtlich; eine Entschädigung wird nicht gezahlt. Für die Lehrerinnen und Lehrer gehört die Tätigkeit in den Mitwirkungsgremien zu ihren dienstlichen Aufgaben.</w:t>
      </w:r>
    </w:p>
    <w:p>
      <w:r>
        <w:t xml:space="preserve">(7) Mitwirkungsgremien tagen in der Regel außerhalb der allgemeinen Unterrichtszeit.</w:t>
      </w:r>
    </w:p>
    <w:p>
      <w:r>
        <w:t xml:space="preserve">Über Ausnahmen, insbesondere bei Ganztagsschulen, entscheidet die Schulaufsichtsbehörde. Bei der Festsetzung von Sitzungsterminen ist im Übrigen auf die Berufstätigkeit der Mitglieder sowie auf das Alter der teilnehmenden Schülerinnen und Schüler Rücksicht zu nehmen. Der Schülerrat (§ 74 Abs. 3) kann während der allgemeinen Unterrichtszeit zusammentreten; dabei ist auf die Unterrichtsveranstaltungen Rücksicht zu nehmen.</w:t>
      </w:r>
    </w:p>
    <w:p>
      <w:r>
        <w:t xml:space="preserve">(8) Schülerinnen und Schüler aus Migrantenfamilien und ihre Eltern sollen in den Mitwirkungsgremien angemessen vertreten sein.</w:t>
      </w:r>
    </w:p>
    <w:p>
      <w:r>
        <w:t xml:space="preserve">(9) Lehramtsanwärterinnen und Lehramtsanwärter sind Lehrerinnen und Lehrer im Sinne dieses Teils des Gesetzes.</w:t>
      </w:r>
    </w:p>
    <w:p>
      <w:r>
        <w:t xml:space="preserve">(10) Die Schule stellt den Mitwirkungsgremien die notwendigen Einrichtungen und Hilfsmittel zur Verfügung.</w:t>
      </w:r>
    </w:p>
    <w:p>
      <w:r>
        <w:rPr>
          <w:color w:val="555555"/>
          <w:sz w:val="17"/>
        </w:rPr>
        <w:t xml:space="preserve">Zitiervorschlag: § 62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