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SchulG (Nordrhein-Westfalen) — Information und Beratung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Eltern sowie Schülerinnen und Schüler sind in allen grundsätzlichen und wichtigen Schulangelegenheiten zu informieren und zu beraten.</w:t>
      </w:r>
    </w:p>
    <w:p>
      <w:r>
        <w:t xml:space="preserve">(2) Lehrerinnen und Lehrer informieren die Schülerinnen und Schüler sowie deren Eltern über die individuelle Lern- und Leistungsentwicklung und beraten sie. Ihnen sind die Bewertungsmaßstäbe für die Notengebung und für Beurteilungen zu erläutern. Auf Wunsch werden ihnen ihr Leistungsstand mitgeteilt und einzelne Beurteilungen erläutert. Dies gilt auch für die Bewertung von Prüfungsleistungen.</w:t>
      </w:r>
    </w:p>
    <w:p>
      <w:r>
        <w:t xml:space="preserve">(3) Die Eltern können nach Absprache mit den Lehrerinnen und Lehrern an einzelnen Unterrichtsstunden und an Schulveranstaltungen teilnehmen, die ihre Kinder besuchen. Im Rahmen ihrer Gesamtverantwortung können Lehrerinnen und Lehrer mit Zustimmung der Klassenpflegschaft und der Schulleitung in hierfür geeigneten Unterrichtsbereichen die Mitarbeit von Eltern vorsehen. Gleiches gilt bei außerunterrichtlichen Schulveranstaltungen und Angeboten im Ganztagsbereich in allen Schulformen und Schulstufen.</w:t>
      </w:r>
    </w:p>
    <w:p>
      <w:r>
        <w:t xml:space="preserve">(4) Die Lehrerinnen und Lehrer beraten die Eltern außerhalb des Unterrichts. Elternsprechtage werden nicht während der Unterrichtszeit am Vormittag durchgeführt.</w:t>
      </w:r>
    </w:p>
    <w:p>
      <w:r>
        <w:t xml:space="preserve">(5) Die Schule soll Eltern sowie Schülerinnen und Schüler in Fragen der Erziehung, der Schullaufbahn und des weiteren Bildungswegs beraten. Sie arbeitet hierbei insbesondere mit dem schulpsychologischen Dienst und der Berufsberatung zusammen.</w:t>
      </w:r>
    </w:p>
    <w:p>
      <w:r>
        <w:rPr>
          <w:color w:val="555555"/>
          <w:sz w:val="17"/>
        </w:rPr>
        <w:t xml:space="preserve">Zitiervorschlag: § 44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