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SchulG (Nordrhein-Westfalen) — Bildungs- und Erziehungsauftrag der Schule</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Schule unterrichtet und erzieht junge Menschen auf der Grundlage des Grundgesetzes und der Landesverfassung. Sie verwirklicht die in Artikel 7 der Landesverfassung bestimmten allgemeinen Bildungs- und Erziehungsziele.</w:t>
      </w:r>
    </w:p>
    <w:p>
      <w:r>
        <w:t xml:space="preserve">(2) Ehrfurcht vor Gott, Achtung vor der Würde des Menschen und Bereitschaft zum sozialen Handeln zu wecken, ist vornehmstes Ziel der Erziehung. Die Jugend soll erzogen werden im Geist der Menschlichkeit, der Demokratie und der Freiheit, zur Duldsamkeit und zur Achtung vor der Überzeugung des anderen, zur Verantwortung für Tiere und die Erhaltung der natürlichen Lebensgrundlagen, in Liebe zu Volk und Heimat, zur Völkergemeinschaft und zur Friedensgesinnung. Die Schule fördert die europäische Identität. Sie vermittelt Kenntnisse über den europäischen Integrationsprozess und die Bedeutung Europas im Alltag der Menschen.</w:t>
      </w:r>
    </w:p>
    <w:p>
      <w:r>
        <w:t xml:space="preserve">(3) Die Schule achtet das Erziehungsrecht der Eltern. Schule und Eltern wirken bei der Verwirklichung der Bildungs- und Erziehungsziele partnerschaftlich zusammen.</w:t>
      </w:r>
    </w:p>
    <w:p>
      <w:r>
        <w:t xml:space="preserve">(4) Die Schule vermittelt die zur Erfüllung ihres Bildungs- und Erziehungsauftrags erforderlichen Kenntnisse, Fähigkeiten, Fertigkeiten und Werthaltungen und berücksichtigt dabei die individuellen Voraussetzungen der Schülerinnen und Schüler. Sie fördert die Entfaltung der Person, die Selbstständigkeit ihrer Entscheidungen und Handlungen und das Verantwortungsbewusstsein für das Gemeinwohl, die Natur und die Umwelt. Schülerinnen und Schüler werden befähigt, verantwortlich am sozialen, gesellschaftlichen, wirtschaftlichen, beruflichen, kulturellen und politischen Leben teilzunehmen und ihr eigenes Leben zu gestalten. Sie erwerben Kompetenzen, um zukünftige Anforderungen und Chancen in einer digitalisierten Welt bewältigen und ergreifen zu können. Schülerinnen und Schüler werden in der Regel gemeinsam unterrichtet und erzogen (Koedukation).</w:t>
      </w:r>
    </w:p>
    <w:p>
      <w:r>
        <w:t xml:space="preserve">(5) Die Schule fördert die vorurteilsfreie Begegnung von Menschen mit und ohne Behinderung. In der Schule werden sie in der Regel gemeinsam unterrichtet und erzogen (inklusive Bildung). Schülerinnen und Schüler, die auf sonderpädagogische Unterstützung angewiesen sind, werden nach ihrem individuellen Bedarf besonders gefördert, um ihnen ein möglichst hohes Maß an schulischer und beruflicher Eingliederung, gesellschaftlicher Teilhabe und selbstständiger Lebensgestaltung zu ermöglichen.</w:t>
      </w:r>
    </w:p>
    <w:p>
      <w:r>
        <w:t xml:space="preserve">(6) Die Schülerinnen und Schüler sollen insbesondere lernen</w:t>
      </w:r>
    </w:p>
    <w:p>
      <w:r>
        <w:t xml:space="preserve">1. selbstständig und eigenverantwortlich zu handeln,</w:t>
      </w:r>
    </w:p>
    <w:p>
      <w:r>
        <w:t xml:space="preserve">2. für sich und gemeinsam mit anderen zu lernen und Leistungen zu erbringen,</w:t>
      </w:r>
    </w:p>
    <w:p>
      <w:r>
        <w:t xml:space="preserve">3. die eigene Meinung zu vertreten und die Meinung anderer zu achten,</w:t>
      </w:r>
    </w:p>
    <w:p>
      <w:r>
        <w:t xml:space="preserve">4. in religiösen und weltanschaulichen Fragen persönliche Entscheidungen zu treffen und Verständnis und Toleranz gegenüber den Entscheidungen anderer zu entwickeln,</w:t>
      </w:r>
    </w:p>
    <w:p>
      <w:r>
        <w:t xml:space="preserve">5. Menschen unterschiedlicher Herkunft vorurteilsfrei zu begegnen, die Werte der unterschiedlichen Kulturen kennenzulernen und zu reflektieren sowie für ein friedliches und diskriminierungsfreies Zusammenleben einzustehen,</w:t>
      </w:r>
    </w:p>
    <w:p>
      <w:r>
        <w:t xml:space="preserve">6. die grundlegenden Normen des Grundgesetzes und der Landesverfassung zu verstehen und für die Demokratie einzutreten,</w:t>
      </w:r>
    </w:p>
    <w:p>
      <w:r>
        <w:t xml:space="preserve">7. die eigene Wahrnehmungs-, Empfindungs- und Ausdrucksfähigkeit sowie musisch-künstlerische Fähigkeiten zu entfalten,</w:t>
      </w:r>
    </w:p>
    <w:p>
      <w:r>
        <w:t xml:space="preserve">8. Freude an der Bewegung und am gemeinsamen Sport zu entwickeln, sich gesund zu ernähren und gesund zu leben,</w:t>
      </w:r>
    </w:p>
    <w:p>
      <w:r>
        <w:t xml:space="preserve">9. auch in der digitalen Welt mit Medien verantwortungsbewusst und sicher umzugehen.</w:t>
      </w:r>
    </w:p>
    <w:p>
      <w:r>
        <w:t xml:space="preserve">(7) Die Schule ist ein Raum religiöser wie weltanschaulicher Freiheit. Sie wahrt Offenheit und Toleranz gegenüber den unterschiedlichen religiösen, weltanschaulichen und politischen Überzeugungen und Wertvorstellungen. Sie achtet den Grundsatz der Gleichberechtigung der Geschlechter und wirkt auf die Beseitigung bestehender Nachteile hin. Sie vermeidet alles, was die Empfindungen anders Denkender verletzen könnte. Schülerinnen und Schüler dürfen nicht einseitig beeinflusst werden.</w:t>
      </w:r>
    </w:p>
    <w:p>
      <w:r>
        <w:t xml:space="preserve">(8) Die Schule ermöglicht und respektiert im Rahmen der freiheitlich-demokratischen Grundordnung unterschiedliche Auffassungen. Schulleiterinnen und Schulleiter, Lehrerinnen und Lehrer sowie Mitarbeiterinnen und Mitarbeiter gemäß § 58 nehmen ihre Aufgaben unparteilich wahr. Sie dürfen in der Schule keine politischen, religiösen, weltanschaulichen oder ähnlichen Bekundungen abgeben, die die Neutralität des Landes gegenüber Schülerinnen und Schülern sowie Eltern oder den politischen, religiösen oder weltanschaulichen Schulfrieden gefährden oder stören. Insbesondere ist ein Verhalten unzulässig, welches bei Schülerinnen und Schülern oder den Eltern den Eindruck hervorruft, dass eine Schulleiterin oder ein Schulleiter, eine Lehrerin oder ein Lehrer oder eine Mitarbeiterin oder ein Mitarbeiter gemäß § 58 gegen die Menschenwürde, die Gleichberechtigung nach Artikel 3 des Grundgesetzes, die Freiheitsgrundrechte oder die freiheitlich-demokratische Grundordnung auftritt. Die Besonderheiten des Religionsunterrichts und der Bekenntnis- und Weltanschauungsschulen bleiben unberührt.</w:t>
      </w:r>
    </w:p>
    <w:p>
      <w:r>
        <w:t xml:space="preserve">(9) Der Unterricht soll die Lernfreude der Schülerinnen und Schüler erhalten und weiter fördern. Er soll die Schülerinnen und Schüler anregen und befähigen, Strategien und Methoden für ein lebenslanges nachhaltiges Lernen zu entwickeln. Drohendem Leistungsversagen und anderen Beeinträchtigungen von Schülerinnen und Schülern begegnet die Schule unter frühzeitiger Einbeziehung der Eltern mit vorbeugenden Maßnahmen.</w:t>
      </w:r>
    </w:p>
    <w:p>
      <w:r>
        <w:t xml:space="preserve">(10) Die Schule fördert die Integration von Schülerinnen und Schülern, deren Herkunftssprache nicht Deutsch ist, durch Angebote zum Erwerb der deutschen Sprache. Dabei achtet und fördert sie die ethnische, kulturelle und sprachliche Identität (Herkunftssprache) dieser Schülerinnen und Schüler. Sie sollen gemeinsam mit allen anderen Schülerinnen und Schülern unterrichtet und zu den gleichen Abschlüssen geführt werden.</w:t>
      </w:r>
    </w:p>
    <w:p>
      <w:r>
        <w:t xml:space="preserve">(11) Besonders begabte Schülerinnen und Schüler werden durch Beratung und ergänzende Bildungsangebote in ihrer Entwicklung gefördert.</w:t>
      </w:r>
    </w:p>
    <w:p>
      <w:r>
        <w:t xml:space="preserve">(12) Die Absätze 1 bis 11 gelten mit Ausnahme der sich aus der staatlichen Neutralität für das Schulpersonal ergebenden Verpflichtungen (Absatz 8 Satz 3) auch für Ersatzschulen.</w:t>
      </w:r>
    </w:p>
    <w:p>
      <w:r>
        <w:rPr>
          <w:color w:val="555555"/>
          <w:sz w:val="17"/>
        </w:rPr>
        <w:t xml:space="preserve">Zitiervorschlag: § 2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