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123 SchulG (Nordrhein-Westfalen) — Eltern, volljährige Schülerinnen und Schüler</w:t>
      </w:r>
    </w:p>
    <w:p>
      <w:r>
        <w:rPr>
          <w:color w:val="555555"/>
          <w:sz w:val="18"/>
        </w:rPr>
        <w:t xml:space="preserve">Schulgesetz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Rechte und Pflichten der Eltern nach diesem Gesetz nehmen wahr</w:t>
      </w:r>
    </w:p>
    <w:p>
      <w:r>
        <w:t xml:space="preserve">1. die nach bürgerlichem Recht für die Person des Kindes Sorgeberechtigten,</w:t>
      </w:r>
    </w:p>
    <w:p>
      <w:r>
        <w:t xml:space="preserve">2. die Betreuerin oder der Betreuer einer volljährigen Schülerin oder eines volljährigen Schülers für den schulischen Aufgabenkreis; die Bestellungsurkunde muss der Schule vorgelegt werden,</w:t>
      </w:r>
    </w:p>
    <w:p>
      <w:r>
        <w:t xml:space="preserve">3. an Stelle der oder neben den Personensorgeberechtigten diejenigen, denen die Erziehung des Kindes mit Einverständnis der Personensorgeberechtigten anvertraut oder mitanvertraut ist; das Einverständnis ist der Schule schriftlich nachzuweisen,</w:t>
      </w:r>
    </w:p>
    <w:p>
      <w:r>
        <w:t xml:space="preserve">4. die Lebenspartnerin oder der Lebenspartner des allein sorgeberechtigten Elternteils im Rahmen des § 9 Lebenspartnerschaftsgesetz.</w:t>
      </w:r>
    </w:p>
    <w:p>
      <w:r>
        <w:t xml:space="preserve">(2) Die durch dieses Gesetz geregelten Rechte und Pflichten der Eltern nimmt die volljährige Schülerin oder der volljährige Schüler selbst wahr.</w:t>
      </w:r>
    </w:p>
    <w:p>
      <w:r>
        <w:rPr>
          <w:color w:val="555555"/>
          <w:sz w:val="17"/>
        </w:rPr>
        <w:t xml:space="preserve">Zitiervorschlag: § 123 SchulG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https://recht.nulegal.eu/gesetze/SchulG/123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