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SchuVAbdrV — Ausschluss von der Abrufberechtigung</w:t>
      </w:r>
    </w:p>
    <w:p>
      <w:r>
        <w:rPr>
          <w:color w:val="555555"/>
          <w:sz w:val="18"/>
        </w:rPr>
        <w:t xml:space="preserve">Schuldnerverzeichnisabdruckverordnung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Die Auskunftsstelle ist verpflichtet, den Abrufberechtigten vom Abrufverfahren auszuschließen, wenn ihr Tatsachen bekannt werden, die erkennen lassen, dass</w:t>
      </w:r>
    </w:p>
    <w:p>
      <w:pPr>
        <w:ind w:left="420"/>
      </w:pPr>
      <w:r>
        <w:t xml:space="preserve">1. die abgerufenen Daten vom Abrufberechtigten nicht zu den in § 882f Absatz 1 der Zivilprozessordnung genannten Zwecken verarbeitet werden,</w:t>
      </w:r>
    </w:p>
    <w:p>
      <w:pPr>
        <w:ind w:left="420"/>
      </w:pPr>
      <w:r>
        <w:t xml:space="preserve">2. kein berechtigtes Interesse nach § 882g Absatz 2 Nummer 3 der Zivilprozessordung bei dem Abrufberechtigten vorliegt und dennoch wiederholt Daten abgerufen wurden,</w:t>
      </w:r>
    </w:p>
    <w:p>
      <w:pPr>
        <w:ind w:left="420"/>
      </w:pPr>
      <w:r>
        <w:t xml:space="preserve">3. die abgerufenen Daten vom Abrufberechtigten in unzulässiger Weise verarbeitet werden,</w:t>
      </w:r>
    </w:p>
    <w:p>
      <w:pPr>
        <w:ind w:left="420"/>
      </w:pPr>
      <w:r>
        <w:t xml:space="preserve">4. der Abrufberechtigte seinen Pflichten nach § 17 nicht oder nicht hinreichend nachkommt oder</w:t>
      </w:r>
    </w:p>
    <w:p>
      <w:pPr>
        <w:ind w:left="420"/>
      </w:pPr>
      <w:r>
        <w:t xml:space="preserve">5. die Unzuverlässigkeit in Bezug auf die Verarbeitung personenbezogener Daten bei dem Abrufberechtigten aus sonstigen Gründen begründet ist.</w:t>
      </w:r>
    </w:p>
    <w:p>
      <w:r>
        <w:t xml:space="preserve">Die Auskunftsstelle teilt der für die Kontrolle der datenschutzrechtlichen Vorschriften zuständigen Stelle den Ausschluss mit.</w:t>
      </w:r>
    </w:p>
    <w:p>
      <w:r>
        <w:t xml:space="preserve">(2) Die Aufsichtsbehörde teilt Verstöße gegen Absatz 1 den Leitern oder Leiterinnen der zentralen Vollstreckungsgerichte nach § 882h Absatz 1 der Zivilprozessordnung mit, die die Bewilligungen zum Bezug von Abdrucken zugunsten der Auskunftsstelle erteilt haben.</w:t>
      </w:r>
    </w:p>
    <w:p>
      <w:r>
        <w:t xml:space="preserve">(3) Bei Verstößen gegen Absatz 1 kann die Bewilligung gemäß § 7 widerrufen werden.</w:t>
      </w:r>
    </w:p>
    <w:p>
      <w:r>
        <w:rPr>
          <w:color w:val="555555"/>
          <w:sz w:val="17"/>
        </w:rPr>
        <w:t xml:space="preserve">Zitiervorschlag: § 18 SchuVAbdrV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https://recht.nulegal.eu/gesetze/SchuVAbdrV/18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