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SchleusV — Haftungsausschluss</w:t>
      </w:r>
    </w:p>
    <w:p>
      <w:r>
        <w:rPr>
          <w:color w:val="555555"/>
          <w:sz w:val="18"/>
        </w:rPr>
        <w:t xml:space="preserve">Schleusenbetriebsverordnung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Betreten und Befahren der Landflächen sowie die Ausübung gewerblicher Tätigkeit erfolgen auf eigene Gefahr.</w:t>
      </w:r>
    </w:p>
    <w:p>
      <w:r>
        <w:rPr>
          <w:color w:val="555555"/>
          <w:sz w:val="17"/>
        </w:rPr>
        <w:t xml:space="preserve">Zitiervorschlag: § 10 SchleusV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https://recht.nulegal.eu/gesetze/SchleusV/10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