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SchildlV</w:t>
      </w:r>
    </w:p>
    <w:p>
      <w:r>
        <w:rPr>
          <w:color w:val="555555"/>
          <w:sz w:val="18"/>
        </w:rPr>
        <w:t xml:space="preserve">Verordnung zur Bekämpfung der San-Jose-Schildlaus</w:t>
      </w:r>
    </w:p>
    <w:p>
      <w:r>
        <w:rPr>
          <w:color w:val="555555"/>
          <w:sz w:val="18"/>
        </w:rPr>
        <w:t xml:space="preserve">Historische Fassung: Stand 10.06.2019 bis 19.10.2023. Dies ist nicht die aktuelle Fassung.</w:t>
      </w:r>
    </w:p>
    <w:p>
      <w:r>
        <w:t xml:space="preserve">Ordnungswidrig im Sinne des § 68 Absatz 1 Nummer 3 Buchstabe a des Pflanzenschutzgesetzes handelt, wer vorsätzlich oder fahrlässig</w:t>
      </w:r>
    </w:p>
    <w:p>
      <w:pPr>
        <w:ind w:left="420"/>
      </w:pPr>
      <w:r>
        <w:t xml:space="preserve">1. entgegen § 1 die Meldung nicht, nicht unverzüglich, nicht richtig oder nicht vollständig erstattet,</w:t>
      </w:r>
    </w:p>
    <w:p>
      <w:pPr>
        <w:ind w:left="420"/>
      </w:pPr>
      <w:r>
        <w:t xml:space="preserve">2. entgegen § 3 die San-Jose-Schildlaus nicht bekämpft,</w:t>
      </w:r>
    </w:p>
    <w:p>
      <w:pPr>
        <w:ind w:left="420"/>
      </w:pPr>
      <w:r>
        <w:t xml:space="preserve">3. entgegen § 4 Abs. 1 oder § 5 Abs. 1 Satz 1 befallene Pflanzen nicht vernichtet,</w:t>
      </w:r>
    </w:p>
    <w:p>
      <w:pPr>
        <w:ind w:left="420"/>
      </w:pPr>
      <w:r>
        <w:t xml:space="preserve">4. entgegen § 4 Abs. 2 Pflanzen nicht in der vorgeschriebenen Weise behandelt,</w:t>
      </w:r>
    </w:p>
    <w:p>
      <w:pPr>
        <w:ind w:left="420"/>
      </w:pPr>
      <w:r>
        <w:t xml:space="preserve">5. entgegen § 4 Abs. 3 Wirtspflanzen oder abgetrennte Teile dieser Pflanzen verpflanzt oder aus einem Befallsgebiet verbringt,</w:t>
      </w:r>
    </w:p>
    <w:p>
      <w:pPr>
        <w:ind w:left="420"/>
      </w:pPr>
      <w:r>
        <w:t xml:space="preserve">6. entgegen § 5 Abs. 1 Satz 2 Pflanzen nicht in der vorgeschriebenen Weise behandelt oder verarbeitet,</w:t>
      </w:r>
    </w:p>
    <w:p>
      <w:pPr>
        <w:ind w:left="420"/>
      </w:pPr>
      <w:r>
        <w:t xml:space="preserve">7. entgegen § 7 die San-Jose-Schildlaus züchtet oder hält oder mit ihr arbeitet oder</w:t>
      </w:r>
    </w:p>
    <w:p>
      <w:pPr>
        <w:ind w:left="420"/>
      </w:pPr>
      <w:r>
        <w:t xml:space="preserve">8. einer mit einer Genehmigung nach § 8 verbundenen vollziehbaren Auflage zuwiderhandelt.</w:t>
      </w:r>
    </w:p>
    <w:p>
      <w:r>
        <w:rPr>
          <w:color w:val="555555"/>
          <w:sz w:val="17"/>
        </w:rPr>
        <w:t xml:space="preserve">Zitiervorschlag: § 10 SchildlV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https://recht.nulegal.eu/gesetze/SchildlV/10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