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SchiffsBelWertV — Besichtigung</w:t>
      </w:r>
    </w:p>
    <w:p>
      <w:r>
        <w:rPr>
          <w:color w:val="555555"/>
          <w:sz w:val="18"/>
        </w:rPr>
        <w:t xml:space="preserve">Schiffsbeleihungswertermittlungsverordnung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 bewertende Schiff ist im Rahmen der Wertermittlung zu besichtigen. Dabei sind sämtliche an Bord befindliche Schiffspapiere einzusehen. Hierbei sind die Klassifikationen von Schiffskörper und Maschinenanlage zu ermitteln; die Gültigkeitsdauer der Klassifikationszertifikate ist festzustellen. Die Besichtigung kann auch durch einen anerkannten technischen Sachverständigen erfolgen.</w:t>
      </w:r>
    </w:p>
    <w:p>
      <w:r>
        <w:t xml:space="preserve">(2) Auf eine Besichtigung kann verzichtet werden, wenn</w:t>
      </w:r>
    </w:p>
    <w:p>
      <w:pPr>
        <w:ind w:left="420"/>
      </w:pPr>
      <w:r>
        <w:t xml:space="preserve">1. der Pfandbriefbank von dem Schiffseigentümer die Klassifikationsunterlagen einer anerkannten Klassifikationsgesellschaft vorgelegt werden und sich hieraus ergibt, dass das Schiff von der Klassifikationsgesellschaft innerhalb der letzten 15 Monate besichtigt worden ist,</w:t>
      </w:r>
    </w:p>
    <w:p>
      <w:pPr>
        <w:ind w:left="420"/>
      </w:pPr>
      <w:r>
        <w:t xml:space="preserve">2. das Schiff nicht älter als drei Jahre ist und das Klassifikationszertifikat bei Ablieferung vorgelegt wird, oder</w:t>
      </w:r>
    </w:p>
    <w:p>
      <w:pPr>
        <w:ind w:left="420"/>
      </w:pPr>
      <w:r>
        <w:t xml:space="preserve">3. das Schiff nicht älter als fünf Jahre ist und neben dem Klassifikationszertifikat bei Ablieferung das Zertifikat über die Interimsklasse vorgelegt wird.</w:t>
      </w:r>
    </w:p>
    <w:p>
      <w:r>
        <w:t xml:space="preserve">Die Pfandbriefbank hat die Klassifikationsunterlagen auf Echtheit zu überprüfen.</w:t>
      </w:r>
    </w:p>
    <w:p>
      <w:r>
        <w:rPr>
          <w:color w:val="555555"/>
          <w:sz w:val="17"/>
        </w:rPr>
        <w:t xml:space="preserve">Zitiervorschlag: § 6 SchiffsBelWertV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https://recht.nulegal.eu/gesetze/SchiffsBelWertV/6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