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SchiedsG</w:t>
      </w:r>
    </w:p>
    <w:p>
      <w:r>
        <w:rPr>
          <w:color w:val="555555"/>
          <w:sz w:val="18"/>
        </w:rPr>
        <w:t xml:space="preserve">Gesetz über die Schiedsstellen in den Gemeinden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Zeugen und Sachverständige, die freiwillig erschienen sind, können gehört werden. Mit Zustimmung und in Anwesenheit der Parteien kann auch der Augenschein genommen werden.</w:t>
      </w:r>
    </w:p>
    <w:p>
      <w:r>
        <w:t xml:space="preserve">(2) Zur Beeidigung von Zeugen und Sachverständigen, zur eidlichen Parteivernehmung sowie zur Entgegennahme von eidesstattlichen Versicherungen ist die Schiedsperson nicht befugt.</w:t>
      </w:r>
    </w:p>
    <w:p>
      <w:r>
        <w:rPr>
          <w:color w:val="555555"/>
          <w:sz w:val="17"/>
        </w:rPr>
        <w:t xml:space="preserve">Zitiervorschlag: § 30 SchiedsG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https://recht.nulegal.eu/gesetze/SchiedsG/30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