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ScheckG</w:t>
      </w:r>
    </w:p>
    <w:p>
      <w:r>
        <w:rPr>
          <w:color w:val="555555"/>
          <w:sz w:val="18"/>
        </w:rPr>
        <w:t xml:space="preserve">Scheckgesetz</w:t>
      </w:r>
    </w:p>
    <w:p>
      <w:r>
        <w:rPr>
          <w:color w:val="555555"/>
          <w:sz w:val="18"/>
        </w:rPr>
        <w:t xml:space="preserve">Stand: 10.06.2019 (konsolidierte Textfassung, kein amtliches Inkrafttretensdatum)</w:t>
      </w:r>
    </w:p>
    <w:p>
      <w:r>
        <w:t xml:space="preserve">(1) Die Vorlegung und der Protest eines Schecks können nur an einem Werktag, jedoch nicht an einem Sonnabend, stattfinden.</w:t>
      </w:r>
    </w:p>
    <w:p>
      <w:r>
        <w:t xml:space="preserve">(2) Fällt der letzte Tag einer Frist, innerhalb derer eine auf den Scheck bezügliche Handlung, insbesondere die Vorlegung, der Protest oder eine gleichbedeutende Feststellung vorgenommen werden muß, auf einen gesetzlichen Feiertag oder einen Sonnabend, so wird die Frist bis zum nächsten Werktag verlängert. Feiertage, die in den Lauf einer Frist fallen, werden bei der Berechnung der Frist mitgezählt.</w:t>
      </w:r>
    </w:p>
    <w:p>
      <w:r>
        <w:t xml:space="preserve">(3) Im übrigen finden auf die Vorlegung des Schecks und den Protest die Vorschriften der Artikel 79 bis 87 des Wechselgesetzes entsprechende Anwendung.</w:t>
      </w:r>
    </w:p>
    <w:p>
      <w:r>
        <w:rPr>
          <w:color w:val="555555"/>
          <w:sz w:val="17"/>
        </w:rPr>
        <w:t xml:space="preserve">Zitiervorschlag: Art 55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